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d"/>
        <w:bidiVisual/>
        <w:tblW w:w="8820" w:type="dxa"/>
        <w:tblLook w:val="01E0" w:firstRow="1" w:lastRow="1" w:firstColumn="1" w:lastColumn="1" w:noHBand="0" w:noVBand="0"/>
      </w:tblPr>
      <w:tblGrid>
        <w:gridCol w:w="743"/>
        <w:gridCol w:w="2506"/>
        <w:gridCol w:w="5571"/>
      </w:tblGrid>
      <w:tr w:rsidR="002914D6" w:rsidTr="00DA714E">
        <w:tc>
          <w:tcPr>
            <w:tcW w:w="743" w:type="dxa"/>
          </w:tcPr>
          <w:p w:rsidR="002914D6" w:rsidRDefault="00011212" w:rsidP="00F52AFE">
            <w:pPr>
              <w:spacing w:line="360" w:lineRule="auto"/>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gridSpan w:val="2"/>
          </w:tcPr>
          <w:p w:rsidR="002914D6" w:rsidRDefault="00011212" w:rsidP="00F52AFE">
            <w:pPr>
              <w:spacing w:line="360" w:lineRule="auto"/>
              <w:rPr>
                <w:rFonts w:ascii="Arial" w:hAnsi="Arial"/>
                <w:b/>
                <w:bCs/>
                <w:rtl/>
              </w:rPr>
            </w:pPr>
            <w:r>
              <w:rPr>
                <w:rFonts w:ascii="Arial" w:hAnsi="Arial" w:hint="cs"/>
                <w:b/>
                <w:bCs/>
                <w:rtl/>
              </w:rPr>
              <w:t>כב' ה</w:t>
            </w:r>
            <w:sdt>
              <w:sdtPr>
                <w:rPr>
                  <w:rtl/>
                </w:rPr>
                <w:alias w:val="1574"/>
                <w:tag w:val="1574"/>
                <w:id w:val="157807208"/>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37115570"/>
                <w:text w:multiLine="1"/>
              </w:sdtPr>
              <w:sdtEndPr/>
              <w:sdtContent>
                <w:r>
                  <w:rPr>
                    <w:rFonts w:ascii="Arial" w:hAnsi="Arial"/>
                    <w:b/>
                    <w:bCs/>
                    <w:rtl/>
                  </w:rPr>
                  <w:t>ריבי לב אוחיון</w:t>
                </w:r>
              </w:sdtContent>
            </w:sdt>
          </w:p>
          <w:p w:rsidR="002914D6" w:rsidRDefault="002914D6" w:rsidP="00F52AFE">
            <w:pPr>
              <w:spacing w:line="360" w:lineRule="auto"/>
              <w:rPr>
                <w:rFonts w:ascii="Arial" w:hAnsi="Arial" w:cs="FrankRuehl"/>
                <w:sz w:val="28"/>
                <w:szCs w:val="28"/>
                <w:highlight w:val="yellow"/>
              </w:rPr>
            </w:pPr>
          </w:p>
        </w:tc>
      </w:tr>
      <w:tr w:rsidR="002914D6" w:rsidTr="00DA714E">
        <w:tc>
          <w:tcPr>
            <w:tcW w:w="3249" w:type="dxa"/>
            <w:gridSpan w:val="2"/>
          </w:tcPr>
          <w:p w:rsidR="002914D6" w:rsidRDefault="002914D6" w:rsidP="00F52AFE">
            <w:pPr>
              <w:bidi w:val="0"/>
              <w:spacing w:line="360" w:lineRule="auto"/>
              <w:jc w:val="right"/>
              <w:rPr>
                <w:rFonts w:ascii="Arial" w:hAnsi="Arial"/>
                <w:b/>
                <w:bCs/>
                <w:noProof w:val="0"/>
                <w:sz w:val="26"/>
                <w:szCs w:val="26"/>
              </w:rPr>
            </w:pPr>
          </w:p>
          <w:sdt>
            <w:sdtPr>
              <w:alias w:val="1180"/>
              <w:tag w:val="1180"/>
              <w:id w:val="2064520869"/>
              <w:text w:multiLine="1"/>
            </w:sdtPr>
            <w:sdtEndPr/>
            <w:sdtContent>
              <w:p w:rsidR="00891119" w:rsidRDefault="009F0E78" w:rsidP="009F0E78">
                <w:pPr>
                  <w:bidi w:val="0"/>
                  <w:spacing w:line="360" w:lineRule="auto"/>
                  <w:jc w:val="right"/>
                  <w:rPr>
                    <w:rFonts w:ascii="Arial" w:hAnsi="Arial"/>
                    <w:b/>
                    <w:bCs/>
                    <w:noProof w:val="0"/>
                    <w:sz w:val="26"/>
                    <w:szCs w:val="26"/>
                    <w:rtl/>
                  </w:rPr>
                </w:pPr>
                <w:r>
                  <w:rPr>
                    <w:rFonts w:ascii="Arial" w:hAnsi="Arial" w:hint="cs"/>
                    <w:b/>
                    <w:bCs/>
                    <w:noProof w:val="0"/>
                    <w:sz w:val="26"/>
                    <w:szCs w:val="26"/>
                    <w:rtl/>
                  </w:rPr>
                  <w:t>פלונית</w:t>
                </w:r>
              </w:p>
            </w:sdtContent>
          </w:sdt>
        </w:tc>
        <w:tc>
          <w:tcPr>
            <w:tcW w:w="5571" w:type="dxa"/>
          </w:tcPr>
          <w:p w:rsidR="00F52AFE" w:rsidRDefault="00F52AFE" w:rsidP="00F52AFE">
            <w:pPr>
              <w:spacing w:line="360" w:lineRule="auto"/>
              <w:rPr>
                <w:b/>
                <w:bCs/>
                <w:noProof w:val="0"/>
                <w:sz w:val="26"/>
                <w:szCs w:val="26"/>
                <w:rtl/>
              </w:rPr>
            </w:pPr>
          </w:p>
          <w:p w:rsidR="002914D6" w:rsidRDefault="00011212" w:rsidP="009F0E78">
            <w:pPr>
              <w:spacing w:line="360" w:lineRule="auto"/>
              <w:rPr>
                <w:b/>
                <w:bCs/>
                <w:noProof w:val="0"/>
                <w:sz w:val="26"/>
                <w:szCs w:val="26"/>
                <w:rtl/>
              </w:rPr>
            </w:pPr>
            <w:r>
              <w:rPr>
                <w:b/>
                <w:bCs/>
                <w:noProof w:val="0"/>
                <w:sz w:val="26"/>
                <w:szCs w:val="26"/>
                <w:rtl/>
              </w:rPr>
              <w:t xml:space="preserve"> </w:t>
            </w:r>
            <w:r w:rsidR="009F0E78">
              <w:rPr>
                <w:rFonts w:hint="cs"/>
                <w:b/>
                <w:bCs/>
                <w:noProof w:val="0"/>
                <w:sz w:val="26"/>
                <w:szCs w:val="26"/>
                <w:rtl/>
              </w:rPr>
              <w:t>באמצעות ב"כ עוה"ד מיכל קורינאלדי</w:t>
            </w:r>
          </w:p>
          <w:p w:rsidR="009F0E78" w:rsidRDefault="009F0E78" w:rsidP="009F0E78">
            <w:pPr>
              <w:spacing w:line="360" w:lineRule="auto"/>
              <w:rPr>
                <w:b/>
                <w:bCs/>
                <w:noProof w:val="0"/>
                <w:sz w:val="26"/>
                <w:szCs w:val="26"/>
              </w:rPr>
            </w:pPr>
          </w:p>
        </w:tc>
      </w:tr>
      <w:tr w:rsidR="002914D6" w:rsidTr="00DA714E">
        <w:tc>
          <w:tcPr>
            <w:tcW w:w="8820" w:type="dxa"/>
            <w:gridSpan w:val="3"/>
          </w:tcPr>
          <w:p w:rsidR="002914D6" w:rsidRDefault="002914D6" w:rsidP="00F52AFE">
            <w:pPr>
              <w:spacing w:line="360" w:lineRule="auto"/>
              <w:rPr>
                <w:rFonts w:ascii="Arial" w:hAnsi="Arial"/>
                <w:b/>
                <w:bCs/>
                <w:noProof w:val="0"/>
                <w:sz w:val="26"/>
                <w:szCs w:val="26"/>
                <w:rtl/>
              </w:rPr>
            </w:pPr>
          </w:p>
          <w:p w:rsidR="002914D6" w:rsidRDefault="00011212" w:rsidP="00F52AFE">
            <w:pPr>
              <w:spacing w:line="360" w:lineRule="auto"/>
              <w:jc w:val="center"/>
              <w:rPr>
                <w:rFonts w:ascii="Arial" w:hAnsi="Arial"/>
                <w:b/>
                <w:bCs/>
                <w:noProof w:val="0"/>
                <w:sz w:val="26"/>
                <w:szCs w:val="26"/>
                <w:rtl/>
              </w:rPr>
            </w:pPr>
            <w:r>
              <w:rPr>
                <w:rFonts w:ascii="Arial" w:hAnsi="Arial"/>
                <w:b/>
                <w:bCs/>
                <w:noProof w:val="0"/>
                <w:sz w:val="26"/>
                <w:szCs w:val="26"/>
                <w:rtl/>
              </w:rPr>
              <w:t>נגד</w:t>
            </w:r>
          </w:p>
          <w:p w:rsidR="002914D6" w:rsidRDefault="002914D6" w:rsidP="00F52AFE">
            <w:pPr>
              <w:spacing w:line="360" w:lineRule="auto"/>
              <w:rPr>
                <w:rFonts w:ascii="Arial" w:hAnsi="Arial"/>
                <w:b/>
                <w:bCs/>
                <w:noProof w:val="0"/>
                <w:sz w:val="26"/>
                <w:szCs w:val="26"/>
              </w:rPr>
            </w:pPr>
          </w:p>
        </w:tc>
      </w:tr>
      <w:tr w:rsidR="002914D6" w:rsidTr="00DA714E">
        <w:tc>
          <w:tcPr>
            <w:tcW w:w="3249" w:type="dxa"/>
            <w:gridSpan w:val="2"/>
          </w:tcPr>
          <w:p w:rsidR="002914D6" w:rsidRDefault="002914D6" w:rsidP="00F52AFE">
            <w:pPr>
              <w:spacing w:line="360" w:lineRule="auto"/>
              <w:rPr>
                <w:rFonts w:ascii="Arial" w:hAnsi="Arial"/>
                <w:b/>
                <w:bCs/>
                <w:noProof w:val="0"/>
                <w:sz w:val="26"/>
                <w:szCs w:val="26"/>
                <w:rtl/>
              </w:rPr>
            </w:pPr>
          </w:p>
          <w:p w:rsidR="002914D6" w:rsidRDefault="00080830" w:rsidP="009F0E78">
            <w:pPr>
              <w:spacing w:line="360" w:lineRule="auto"/>
              <w:rPr>
                <w:rFonts w:ascii="Arial" w:hAnsi="Arial"/>
                <w:b/>
                <w:bCs/>
                <w:noProof w:val="0"/>
                <w:sz w:val="26"/>
                <w:szCs w:val="26"/>
              </w:rPr>
            </w:pPr>
            <w:sdt>
              <w:sdtPr>
                <w:rPr>
                  <w:rtl/>
                </w:rPr>
                <w:alias w:val="1184"/>
                <w:tag w:val="1184"/>
                <w:id w:val="385841288"/>
                <w:text w:multiLine="1"/>
              </w:sdtPr>
              <w:sdtEndPr/>
              <w:sdtContent>
                <w:r w:rsidR="009F0E78">
                  <w:rPr>
                    <w:rFonts w:ascii="Arial" w:hAnsi="Arial" w:hint="cs"/>
                    <w:b/>
                    <w:bCs/>
                    <w:noProof w:val="0"/>
                    <w:sz w:val="26"/>
                    <w:szCs w:val="26"/>
                    <w:rtl/>
                  </w:rPr>
                  <w:t>פלוני</w:t>
                </w:r>
              </w:sdtContent>
            </w:sdt>
          </w:p>
        </w:tc>
        <w:tc>
          <w:tcPr>
            <w:tcW w:w="5571" w:type="dxa"/>
          </w:tcPr>
          <w:p w:rsidR="00F52AFE" w:rsidRDefault="00F52AFE" w:rsidP="00F52AFE">
            <w:pPr>
              <w:spacing w:line="360" w:lineRule="auto"/>
              <w:rPr>
                <w:rtl/>
              </w:rPr>
            </w:pPr>
          </w:p>
          <w:p w:rsidR="002914D6" w:rsidRDefault="00080830" w:rsidP="009F0E78">
            <w:pPr>
              <w:spacing w:line="360" w:lineRule="auto"/>
              <w:rPr>
                <w:b/>
                <w:bCs/>
                <w:noProof w:val="0"/>
                <w:sz w:val="26"/>
                <w:szCs w:val="26"/>
                <w:rtl/>
              </w:rPr>
            </w:pPr>
            <w:sdt>
              <w:sdtPr>
                <w:rPr>
                  <w:b/>
                  <w:bCs/>
                  <w:rtl/>
                </w:rPr>
                <w:alias w:val="1571"/>
                <w:tag w:val="1571"/>
                <w:id w:val="280229809"/>
                <w:text w:multiLine="1"/>
              </w:sdtPr>
              <w:sdtEndPr/>
              <w:sdtContent>
                <w:r w:rsidR="009F0E78" w:rsidRPr="009F0E78">
                  <w:rPr>
                    <w:rFonts w:hint="cs"/>
                    <w:b/>
                    <w:bCs/>
                    <w:rtl/>
                  </w:rPr>
                  <w:t>אינו מיוצג</w:t>
                </w:r>
              </w:sdtContent>
            </w:sdt>
          </w:p>
        </w:tc>
      </w:tr>
      <w:tr w:rsidR="00DA714E" w:rsidTr="00020144">
        <w:tc>
          <w:tcPr>
            <w:tcW w:w="8820" w:type="dxa"/>
            <w:gridSpan w:val="3"/>
          </w:tcPr>
          <w:p w:rsidR="00891119" w:rsidRDefault="00891119" w:rsidP="00F52AFE">
            <w:pPr>
              <w:spacing w:line="360" w:lineRule="auto"/>
              <w:rPr>
                <w:b/>
                <w:bCs/>
                <w:sz w:val="26"/>
                <w:szCs w:val="26"/>
              </w:rPr>
            </w:pPr>
          </w:p>
          <w:p w:rsidR="00DA714E" w:rsidRDefault="00F52AFE" w:rsidP="009F0E78">
            <w:pPr>
              <w:spacing w:line="360" w:lineRule="auto"/>
              <w:rPr>
                <w:rFonts w:ascii="Arial" w:hAnsi="Arial"/>
                <w:b/>
                <w:bCs/>
                <w:noProof w:val="0"/>
                <w:sz w:val="26"/>
                <w:szCs w:val="26"/>
                <w:rtl/>
              </w:rPr>
            </w:pPr>
            <w:r>
              <w:rPr>
                <w:rFonts w:ascii="Arial" w:hAnsi="Arial" w:hint="cs"/>
                <w:b/>
                <w:bCs/>
                <w:noProof w:val="0"/>
                <w:sz w:val="26"/>
                <w:szCs w:val="26"/>
                <w:rtl/>
              </w:rPr>
              <w:t xml:space="preserve">בעניין הקטינה </w:t>
            </w:r>
            <w:r w:rsidR="009F0E78">
              <w:rPr>
                <w:rFonts w:ascii="Arial" w:hAnsi="Arial" w:hint="cs"/>
                <w:b/>
                <w:bCs/>
                <w:noProof w:val="0"/>
                <w:sz w:val="26"/>
                <w:szCs w:val="26"/>
                <w:rtl/>
              </w:rPr>
              <w:t>******</w:t>
            </w:r>
            <w:r>
              <w:rPr>
                <w:rFonts w:ascii="Arial" w:hAnsi="Arial" w:hint="cs"/>
                <w:b/>
                <w:bCs/>
                <w:noProof w:val="0"/>
                <w:sz w:val="26"/>
                <w:szCs w:val="26"/>
                <w:rtl/>
              </w:rPr>
              <w:t>, באמצעות אפוטרופא לדין, עוה"ד אביביה ליברמן מרקו</w:t>
            </w:r>
          </w:p>
        </w:tc>
      </w:tr>
    </w:tbl>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rsidP="00F52AFE">
            <w:pPr>
              <w:bidi w:val="0"/>
              <w:spacing w:line="360" w:lineRule="auto"/>
              <w:jc w:val="center"/>
              <w:rPr>
                <w:rFonts w:ascii="Arial" w:hAnsi="Arial"/>
                <w:b/>
                <w:bCs/>
                <w:noProof w:val="0"/>
                <w:sz w:val="26"/>
                <w:szCs w:val="26"/>
              </w:rPr>
            </w:pPr>
          </w:p>
          <w:p w:rsidR="002914D6" w:rsidRDefault="00530E94" w:rsidP="00F52AFE">
            <w:pPr>
              <w:bidi w:val="0"/>
              <w:spacing w:line="360" w:lineRule="auto"/>
              <w:jc w:val="center"/>
              <w:rPr>
                <w:rFonts w:ascii="Arial" w:hAnsi="Arial"/>
                <w:b/>
                <w:bCs/>
                <w:noProof w:val="0"/>
                <w:sz w:val="28"/>
                <w:szCs w:val="28"/>
                <w:u w:val="single"/>
              </w:rPr>
            </w:pPr>
            <w:r>
              <w:rPr>
                <w:rFonts w:ascii="Arial" w:hAnsi="Arial" w:hint="cs"/>
                <w:b/>
                <w:bCs/>
                <w:noProof w:val="0"/>
                <w:sz w:val="28"/>
                <w:szCs w:val="28"/>
                <w:u w:val="single"/>
                <w:rtl/>
              </w:rPr>
              <w:t>החלטה</w:t>
            </w:r>
          </w:p>
        </w:tc>
      </w:tr>
    </w:tbl>
    <w:p w:rsidR="00F52AFE" w:rsidRDefault="00F52AFE" w:rsidP="009F0E78">
      <w:pPr>
        <w:pStyle w:val="ae"/>
        <w:numPr>
          <w:ilvl w:val="0"/>
          <w:numId w:val="1"/>
        </w:numPr>
        <w:bidi/>
        <w:spacing w:line="360" w:lineRule="auto"/>
        <w:ind w:left="425" w:hanging="425"/>
        <w:jc w:val="both"/>
        <w:rPr>
          <w:rFonts w:ascii="David" w:hAnsi="David" w:cs="David"/>
          <w:sz w:val="24"/>
          <w:szCs w:val="24"/>
        </w:rPr>
      </w:pPr>
      <w:r>
        <w:rPr>
          <w:rFonts w:ascii="David" w:hAnsi="David" w:cs="David"/>
          <w:sz w:val="24"/>
          <w:szCs w:val="24"/>
          <w:rtl/>
        </w:rPr>
        <w:t xml:space="preserve">החלטה זו עניינה רישום הקטינה </w:t>
      </w:r>
      <w:r w:rsidR="009F0E78">
        <w:rPr>
          <w:rFonts w:ascii="David" w:hAnsi="David" w:cs="David" w:hint="cs"/>
          <w:sz w:val="24"/>
          <w:szCs w:val="24"/>
          <w:rtl/>
        </w:rPr>
        <w:t>******</w:t>
      </w:r>
      <w:r>
        <w:rPr>
          <w:rFonts w:ascii="David" w:hAnsi="David" w:cs="David"/>
          <w:sz w:val="24"/>
          <w:szCs w:val="24"/>
          <w:rtl/>
        </w:rPr>
        <w:t xml:space="preserve">, בת 3.3 שנים לגן. </w:t>
      </w:r>
    </w:p>
    <w:p w:rsidR="00F52AFE" w:rsidRDefault="00F52AFE" w:rsidP="00F52AFE">
      <w:pPr>
        <w:pStyle w:val="ae"/>
        <w:bidi/>
        <w:spacing w:line="360" w:lineRule="auto"/>
        <w:ind w:left="425" w:hanging="425"/>
        <w:jc w:val="both"/>
        <w:rPr>
          <w:rFonts w:ascii="David" w:hAnsi="David" w:cs="David"/>
          <w:sz w:val="24"/>
          <w:szCs w:val="24"/>
        </w:rPr>
      </w:pPr>
    </w:p>
    <w:p w:rsidR="00F52AFE" w:rsidRDefault="00F52AFE" w:rsidP="00F52AFE">
      <w:pPr>
        <w:pStyle w:val="ae"/>
        <w:numPr>
          <w:ilvl w:val="0"/>
          <w:numId w:val="1"/>
        </w:numPr>
        <w:bidi/>
        <w:spacing w:line="360" w:lineRule="auto"/>
        <w:ind w:left="425" w:hanging="425"/>
        <w:jc w:val="both"/>
        <w:rPr>
          <w:rFonts w:ascii="David" w:hAnsi="David" w:cs="David"/>
          <w:sz w:val="24"/>
          <w:szCs w:val="24"/>
          <w:rtl/>
        </w:rPr>
      </w:pPr>
      <w:r>
        <w:rPr>
          <w:rFonts w:ascii="David" w:hAnsi="David" w:cs="David"/>
          <w:sz w:val="24"/>
          <w:szCs w:val="24"/>
          <w:rtl/>
        </w:rPr>
        <w:t xml:space="preserve">הצדדים חלוקים בשאלת המסגרת החינוכית ולכן נתבקש תסקיר עו"ס. </w:t>
      </w:r>
    </w:p>
    <w:p w:rsidR="00F52AFE" w:rsidRDefault="00F52AFE" w:rsidP="00F52AFE">
      <w:pPr>
        <w:pStyle w:val="ae"/>
        <w:bidi/>
        <w:spacing w:line="360" w:lineRule="auto"/>
        <w:ind w:left="425" w:hanging="425"/>
        <w:jc w:val="both"/>
        <w:rPr>
          <w:rFonts w:ascii="David" w:hAnsi="David" w:cs="David"/>
          <w:sz w:val="24"/>
          <w:szCs w:val="24"/>
          <w:rtl/>
        </w:rPr>
      </w:pPr>
    </w:p>
    <w:p w:rsidR="00F52AFE" w:rsidRDefault="00F52AFE" w:rsidP="009F0E78">
      <w:pPr>
        <w:pStyle w:val="ae"/>
        <w:numPr>
          <w:ilvl w:val="0"/>
          <w:numId w:val="1"/>
        </w:numPr>
        <w:bidi/>
        <w:spacing w:line="360" w:lineRule="auto"/>
        <w:ind w:left="425" w:hanging="425"/>
        <w:jc w:val="both"/>
        <w:rPr>
          <w:rFonts w:ascii="David" w:hAnsi="David" w:cs="David"/>
          <w:sz w:val="24"/>
          <w:szCs w:val="24"/>
        </w:rPr>
      </w:pPr>
      <w:r>
        <w:rPr>
          <w:rFonts w:ascii="David" w:hAnsi="David" w:cs="David"/>
          <w:sz w:val="24"/>
          <w:szCs w:val="24"/>
          <w:rtl/>
        </w:rPr>
        <w:t>בתסקיר העו"ס שהוגש ביום 15.8.24 הובאו 2 הצעות: "</w:t>
      </w:r>
      <w:r w:rsidR="009F0E78">
        <w:rPr>
          <w:rFonts w:ascii="David" w:hAnsi="David" w:cs="David" w:hint="cs"/>
          <w:sz w:val="24"/>
          <w:szCs w:val="24"/>
          <w:rtl/>
        </w:rPr>
        <w:t>*****</w:t>
      </w:r>
      <w:r>
        <w:rPr>
          <w:rFonts w:ascii="David" w:hAnsi="David" w:cs="David"/>
          <w:sz w:val="24"/>
          <w:szCs w:val="24"/>
          <w:rtl/>
        </w:rPr>
        <w:t xml:space="preserve">", </w:t>
      </w:r>
      <w:r w:rsidR="009F0E78">
        <w:rPr>
          <w:rFonts w:ascii="David" w:hAnsi="David" w:cs="David" w:hint="cs"/>
          <w:sz w:val="24"/>
          <w:szCs w:val="24"/>
          <w:rtl/>
        </w:rPr>
        <w:t>ו</w:t>
      </w:r>
      <w:r>
        <w:rPr>
          <w:rFonts w:ascii="David" w:hAnsi="David" w:cs="David"/>
          <w:sz w:val="24"/>
          <w:szCs w:val="24"/>
          <w:rtl/>
        </w:rPr>
        <w:t>"</w:t>
      </w:r>
      <w:r w:rsidR="009F0E78">
        <w:rPr>
          <w:rFonts w:ascii="David" w:hAnsi="David" w:cs="David" w:hint="cs"/>
          <w:sz w:val="24"/>
          <w:szCs w:val="24"/>
          <w:rtl/>
        </w:rPr>
        <w:t>******"</w:t>
      </w:r>
      <w:r>
        <w:rPr>
          <w:rFonts w:ascii="David" w:hAnsi="David" w:cs="David"/>
          <w:sz w:val="24"/>
          <w:szCs w:val="24"/>
          <w:rtl/>
        </w:rPr>
        <w:t xml:space="preserve">. במסגרת המלצותיהן ציינו העו"ס כי שתי המסגרות מתאימות לקטינה וכי מצופה מההורים לבדוק את שתיהן ולהגיע להסכמות וככל שלא יעשו כן תוך שבוע ימים, סבורות כי יש ליתן החלטה שיפוטית לאחת מהן. </w:t>
      </w:r>
    </w:p>
    <w:p w:rsidR="00F52AFE" w:rsidRDefault="00F52AFE" w:rsidP="00F52AFE">
      <w:pPr>
        <w:pStyle w:val="ae"/>
        <w:bidi/>
        <w:spacing w:line="360" w:lineRule="auto"/>
        <w:ind w:left="425" w:hanging="425"/>
        <w:jc w:val="both"/>
        <w:rPr>
          <w:rFonts w:ascii="David" w:hAnsi="David" w:cs="David"/>
          <w:sz w:val="24"/>
          <w:szCs w:val="24"/>
          <w:rtl/>
        </w:rPr>
      </w:pPr>
    </w:p>
    <w:p w:rsidR="00F52AFE" w:rsidRDefault="00F52AFE" w:rsidP="009F0E78">
      <w:pPr>
        <w:pStyle w:val="ae"/>
        <w:numPr>
          <w:ilvl w:val="0"/>
          <w:numId w:val="1"/>
        </w:numPr>
        <w:bidi/>
        <w:spacing w:line="360" w:lineRule="auto"/>
        <w:ind w:left="425" w:hanging="425"/>
        <w:jc w:val="both"/>
        <w:rPr>
          <w:rFonts w:ascii="David" w:hAnsi="David" w:cs="David"/>
          <w:sz w:val="24"/>
          <w:szCs w:val="24"/>
        </w:rPr>
      </w:pPr>
      <w:r>
        <w:rPr>
          <w:rFonts w:ascii="David" w:hAnsi="David" w:cs="David"/>
          <w:sz w:val="24"/>
          <w:szCs w:val="24"/>
          <w:rtl/>
        </w:rPr>
        <w:t>כצפוי בתיק זה בו סכסוך עיקש בין הצדדים, הם לא הגיעו להסכמות. האב ביקש את גן "</w:t>
      </w:r>
      <w:r w:rsidR="009F0E78">
        <w:rPr>
          <w:rFonts w:ascii="David" w:hAnsi="David" w:cs="David" w:hint="cs"/>
          <w:sz w:val="24"/>
          <w:szCs w:val="24"/>
          <w:rtl/>
        </w:rPr>
        <w:t>****</w:t>
      </w:r>
      <w:r>
        <w:rPr>
          <w:rFonts w:ascii="David" w:hAnsi="David" w:cs="David"/>
          <w:sz w:val="24"/>
          <w:szCs w:val="24"/>
          <w:rtl/>
        </w:rPr>
        <w:t>" והאם ביקשה את גן "</w:t>
      </w:r>
      <w:r w:rsidR="009F0E78">
        <w:rPr>
          <w:rFonts w:ascii="David" w:hAnsi="David" w:cs="David" w:hint="cs"/>
          <w:sz w:val="24"/>
          <w:szCs w:val="24"/>
          <w:rtl/>
        </w:rPr>
        <w:t>******</w:t>
      </w:r>
      <w:r>
        <w:rPr>
          <w:rFonts w:ascii="David" w:hAnsi="David" w:cs="David"/>
          <w:sz w:val="24"/>
          <w:szCs w:val="24"/>
          <w:rtl/>
        </w:rPr>
        <w:t xml:space="preserve">". </w:t>
      </w:r>
    </w:p>
    <w:p w:rsidR="00F52AFE" w:rsidRDefault="00F52AFE" w:rsidP="00F52AFE">
      <w:pPr>
        <w:pStyle w:val="ae"/>
        <w:bidi/>
        <w:spacing w:line="360" w:lineRule="auto"/>
        <w:ind w:left="425" w:hanging="425"/>
        <w:jc w:val="both"/>
        <w:rPr>
          <w:rFonts w:ascii="David" w:hAnsi="David" w:cs="David"/>
          <w:sz w:val="24"/>
          <w:szCs w:val="24"/>
          <w:rtl/>
        </w:rPr>
      </w:pPr>
    </w:p>
    <w:p w:rsidR="00F52AFE" w:rsidRDefault="00F52AFE" w:rsidP="00F52AFE">
      <w:pPr>
        <w:pStyle w:val="ae"/>
        <w:numPr>
          <w:ilvl w:val="0"/>
          <w:numId w:val="1"/>
        </w:numPr>
        <w:bidi/>
        <w:spacing w:line="360" w:lineRule="auto"/>
        <w:ind w:left="425" w:hanging="425"/>
        <w:jc w:val="both"/>
        <w:rPr>
          <w:rFonts w:ascii="David" w:hAnsi="David" w:cs="David"/>
          <w:sz w:val="24"/>
          <w:szCs w:val="24"/>
        </w:rPr>
      </w:pPr>
      <w:r>
        <w:rPr>
          <w:rFonts w:ascii="David" w:hAnsi="David" w:cs="David"/>
          <w:sz w:val="24"/>
          <w:szCs w:val="24"/>
          <w:rtl/>
        </w:rPr>
        <w:t xml:space="preserve">עמדות הצדדים וחששותיהם מהמסגרות הנ"ל הובאו בתסקיר ונכתב שם כדלקמן: </w:t>
      </w:r>
    </w:p>
    <w:p w:rsidR="008058EA" w:rsidRDefault="008058EA" w:rsidP="008058EA">
      <w:pPr>
        <w:pStyle w:val="ae"/>
        <w:bidi/>
        <w:spacing w:line="360" w:lineRule="auto"/>
        <w:ind w:left="713" w:right="567"/>
        <w:jc w:val="both"/>
        <w:rPr>
          <w:rFonts w:ascii="David" w:hAnsi="David" w:cs="David"/>
          <w:b/>
          <w:bCs/>
          <w:sz w:val="24"/>
          <w:szCs w:val="24"/>
        </w:rPr>
      </w:pPr>
    </w:p>
    <w:p w:rsidR="008058EA" w:rsidRDefault="008058EA" w:rsidP="008058EA">
      <w:pPr>
        <w:pStyle w:val="ae"/>
        <w:bidi/>
        <w:spacing w:line="360" w:lineRule="auto"/>
        <w:ind w:left="713" w:right="567"/>
        <w:jc w:val="both"/>
        <w:rPr>
          <w:rFonts w:ascii="David" w:hAnsi="David" w:cs="David"/>
          <w:b/>
          <w:bCs/>
          <w:sz w:val="24"/>
          <w:szCs w:val="24"/>
          <w:rtl/>
        </w:rPr>
      </w:pPr>
      <w:r>
        <w:rPr>
          <w:rFonts w:ascii="David" w:hAnsi="David" w:cs="David" w:hint="cs"/>
          <w:b/>
          <w:bCs/>
          <w:sz w:val="24"/>
          <w:szCs w:val="24"/>
          <w:rtl/>
        </w:rPr>
        <w:t>"</w:t>
      </w:r>
      <w:r w:rsidRPr="008058EA">
        <w:rPr>
          <w:rFonts w:ascii="David" w:hAnsi="David" w:cs="David" w:hint="cs"/>
          <w:b/>
          <w:bCs/>
          <w:sz w:val="24"/>
          <w:szCs w:val="24"/>
          <w:rtl/>
        </w:rPr>
        <w:t xml:space="preserve">מכלל הבירורים שנערכו עם השפ"ח, המחלקה לשירותים חברתיים בשכונת......, ואגף החינוך בעירייה עולה כי בשתי המסגרות הנ"ל עובדים אנשי חינוך מקצועיים, ומדובר בשתי מסגרות המפוקחות כאמור ע"י משרד החינוך. מבירור נוסף שערכנו, למסגרות קשרי עובדה וממשקים עם השירות הפסיכולוגי ועם המחלקה לשירותים חברתיים. </w:t>
      </w:r>
    </w:p>
    <w:p w:rsidR="008058EA" w:rsidRDefault="008058EA" w:rsidP="008058EA">
      <w:pPr>
        <w:pStyle w:val="ae"/>
        <w:bidi/>
        <w:spacing w:line="360" w:lineRule="auto"/>
        <w:ind w:left="713" w:right="567"/>
        <w:jc w:val="both"/>
        <w:rPr>
          <w:rFonts w:ascii="David" w:hAnsi="David" w:cs="David"/>
          <w:b/>
          <w:bCs/>
          <w:sz w:val="24"/>
          <w:szCs w:val="24"/>
          <w:rtl/>
        </w:rPr>
      </w:pPr>
      <w:r>
        <w:rPr>
          <w:rFonts w:ascii="David" w:hAnsi="David" w:cs="David" w:hint="cs"/>
          <w:b/>
          <w:bCs/>
          <w:sz w:val="24"/>
          <w:szCs w:val="24"/>
          <w:rtl/>
        </w:rPr>
        <w:lastRenderedPageBreak/>
        <w:t xml:space="preserve">נתונים אלו מפיגים את החשש של האב מהיעדר הפיקוח. בנוגע לדאגות האם נציין כי מהמידע שקיבלנו המסגרות תואמת בצביונן את אורח חייה של האם, ובכך ישמר הרצף לקטינה. עוד נציין כי הקטינה לא ספגה צביון כלשהו עם ההורים כשהיו נשואים, שכן הם נפרדו כשהיתה תינוקת רכה. זאת ועוד, הקטינה מתגוררת עם אמה המגדלת אותה מאז פרידת ההורים, ויש משמעות לרצף אותו סופגת בבית אמה. </w:t>
      </w:r>
    </w:p>
    <w:p w:rsidR="008058EA" w:rsidRDefault="008058EA" w:rsidP="008058EA">
      <w:pPr>
        <w:pStyle w:val="ae"/>
        <w:bidi/>
        <w:spacing w:line="360" w:lineRule="auto"/>
        <w:ind w:left="713" w:right="567"/>
        <w:jc w:val="both"/>
        <w:rPr>
          <w:rFonts w:ascii="David" w:hAnsi="David" w:cs="David"/>
          <w:b/>
          <w:bCs/>
          <w:sz w:val="24"/>
          <w:szCs w:val="24"/>
          <w:rtl/>
        </w:rPr>
      </w:pPr>
      <w:r>
        <w:rPr>
          <w:rFonts w:ascii="David" w:hAnsi="David" w:cs="David" w:hint="cs"/>
          <w:b/>
          <w:bCs/>
          <w:sz w:val="24"/>
          <w:szCs w:val="24"/>
          <w:rtl/>
        </w:rPr>
        <w:t xml:space="preserve">מצופה משני ההורים להגיע להסכמה בנוגע לאחת המסגרות המוזכרות, ובמידה שלא יעלה בידם, מבוקשת החלטה שיפוטית". </w:t>
      </w:r>
    </w:p>
    <w:p w:rsidR="008058EA" w:rsidRPr="008058EA" w:rsidRDefault="008058EA" w:rsidP="008058EA">
      <w:pPr>
        <w:pStyle w:val="ae"/>
        <w:bidi/>
        <w:spacing w:line="360" w:lineRule="auto"/>
        <w:ind w:left="713"/>
        <w:jc w:val="both"/>
        <w:rPr>
          <w:rFonts w:ascii="David" w:hAnsi="David" w:cs="David"/>
          <w:b/>
          <w:bCs/>
          <w:sz w:val="24"/>
          <w:szCs w:val="24"/>
        </w:rPr>
      </w:pPr>
      <w:r>
        <w:rPr>
          <w:rFonts w:ascii="David" w:hAnsi="David" w:cs="David" w:hint="cs"/>
          <w:b/>
          <w:bCs/>
          <w:sz w:val="24"/>
          <w:szCs w:val="24"/>
          <w:rtl/>
        </w:rPr>
        <w:t xml:space="preserve"> </w:t>
      </w:r>
    </w:p>
    <w:p w:rsidR="00F52AFE" w:rsidRDefault="00F52AFE" w:rsidP="008058EA">
      <w:pPr>
        <w:pStyle w:val="ae"/>
        <w:numPr>
          <w:ilvl w:val="0"/>
          <w:numId w:val="1"/>
        </w:numPr>
        <w:bidi/>
        <w:spacing w:line="360" w:lineRule="auto"/>
        <w:ind w:left="368" w:hanging="426"/>
        <w:jc w:val="both"/>
        <w:rPr>
          <w:rFonts w:ascii="David" w:hAnsi="David" w:cs="David"/>
          <w:sz w:val="24"/>
          <w:szCs w:val="24"/>
          <w:rtl/>
        </w:rPr>
      </w:pPr>
      <w:r>
        <w:rPr>
          <w:rFonts w:ascii="David" w:hAnsi="David" w:cs="David"/>
          <w:sz w:val="24"/>
          <w:szCs w:val="24"/>
          <w:rtl/>
        </w:rPr>
        <w:t>בתגובת האב לתסקיר העו"ס שהוגשה ביום 22.8.24 (בהליך הקשור) הוא התעקש על גן "</w:t>
      </w:r>
      <w:r w:rsidR="009F0E78">
        <w:rPr>
          <w:rFonts w:ascii="David" w:hAnsi="David" w:cs="David" w:hint="cs"/>
          <w:sz w:val="24"/>
          <w:szCs w:val="24"/>
          <w:rtl/>
        </w:rPr>
        <w:t>****</w:t>
      </w:r>
      <w:r>
        <w:rPr>
          <w:rFonts w:ascii="David" w:hAnsi="David" w:cs="David"/>
          <w:sz w:val="24"/>
          <w:szCs w:val="24"/>
          <w:rtl/>
        </w:rPr>
        <w:t xml:space="preserve">" וטען כי הוסר חששו לכך שמדובר לגן השייך לאליעזר ברלנד וכי מדובר בגן מפוקח. אזכיר כי קודם לכן, ביום 20.6.24 הוגשה תגובה נוספת מטעם האב, אך תגובתו תוקנה בתשובתו מיום 22.6.24.  </w:t>
      </w:r>
    </w:p>
    <w:p w:rsidR="00F52AFE" w:rsidRDefault="00F52AFE" w:rsidP="00F52AFE">
      <w:pPr>
        <w:pStyle w:val="ae"/>
        <w:bidi/>
        <w:spacing w:line="360" w:lineRule="auto"/>
        <w:ind w:left="368"/>
        <w:jc w:val="both"/>
        <w:rPr>
          <w:rFonts w:ascii="David" w:hAnsi="David" w:cs="David"/>
          <w:sz w:val="24"/>
          <w:szCs w:val="24"/>
        </w:rPr>
      </w:pPr>
    </w:p>
    <w:p w:rsidR="00F52AFE" w:rsidRDefault="00F52AFE" w:rsidP="009F0E78">
      <w:pPr>
        <w:pStyle w:val="ae"/>
        <w:numPr>
          <w:ilvl w:val="0"/>
          <w:numId w:val="1"/>
        </w:numPr>
        <w:bidi/>
        <w:spacing w:line="360" w:lineRule="auto"/>
        <w:ind w:left="368" w:hanging="426"/>
        <w:jc w:val="both"/>
        <w:rPr>
          <w:rFonts w:ascii="David" w:hAnsi="David" w:cs="David"/>
          <w:sz w:val="24"/>
          <w:szCs w:val="24"/>
        </w:rPr>
      </w:pPr>
      <w:r>
        <w:rPr>
          <w:rFonts w:ascii="David" w:hAnsi="David" w:cs="David"/>
          <w:sz w:val="24"/>
          <w:szCs w:val="24"/>
          <w:rtl/>
        </w:rPr>
        <w:t>בתגובת האם לתסקיר העו"ס שהוגשה ביום 26.8.24 לא הובא טעם קונקרטי המצדיק דווקא קבלת עמדתה, לרישום הקטינה לגן "</w:t>
      </w:r>
      <w:r w:rsidR="009F0E78">
        <w:rPr>
          <w:rFonts w:ascii="David" w:hAnsi="David" w:cs="David" w:hint="cs"/>
          <w:sz w:val="24"/>
          <w:szCs w:val="24"/>
          <w:rtl/>
        </w:rPr>
        <w:t>****</w:t>
      </w:r>
      <w:r>
        <w:rPr>
          <w:rFonts w:ascii="David" w:hAnsi="David" w:cs="David"/>
          <w:sz w:val="24"/>
          <w:szCs w:val="24"/>
          <w:rtl/>
        </w:rPr>
        <w:t>".</w:t>
      </w:r>
    </w:p>
    <w:p w:rsidR="00F52AFE" w:rsidRDefault="00F52AFE" w:rsidP="00F52AFE">
      <w:pPr>
        <w:pStyle w:val="ae"/>
        <w:spacing w:line="360" w:lineRule="auto"/>
      </w:pPr>
    </w:p>
    <w:p w:rsidR="00F52AFE" w:rsidRDefault="00F52AFE" w:rsidP="009F0E78">
      <w:pPr>
        <w:pStyle w:val="ae"/>
        <w:numPr>
          <w:ilvl w:val="0"/>
          <w:numId w:val="1"/>
        </w:numPr>
        <w:bidi/>
        <w:spacing w:line="360" w:lineRule="auto"/>
        <w:ind w:left="368" w:hanging="426"/>
        <w:jc w:val="both"/>
        <w:rPr>
          <w:rFonts w:ascii="David" w:hAnsi="David" w:cs="David"/>
          <w:sz w:val="24"/>
          <w:szCs w:val="24"/>
          <w:rtl/>
        </w:rPr>
      </w:pPr>
      <w:r>
        <w:rPr>
          <w:rFonts w:ascii="David" w:hAnsi="David" w:cs="David"/>
          <w:sz w:val="24"/>
          <w:szCs w:val="24"/>
          <w:rtl/>
        </w:rPr>
        <w:t>היום הגישה האם תגובה נוספת בה טענה כי שכחה להזכיר כי חברותיה של הקטינה צפויות להיכנס לגן "</w:t>
      </w:r>
      <w:r w:rsidR="009F0E78">
        <w:rPr>
          <w:rFonts w:ascii="David" w:hAnsi="David" w:cs="David" w:hint="cs"/>
          <w:sz w:val="24"/>
          <w:szCs w:val="24"/>
          <w:rtl/>
        </w:rPr>
        <w:t>****</w:t>
      </w:r>
      <w:r>
        <w:rPr>
          <w:rFonts w:ascii="David" w:hAnsi="David" w:cs="David"/>
          <w:sz w:val="24"/>
          <w:szCs w:val="24"/>
          <w:rtl/>
        </w:rPr>
        <w:t>" ולכן ראוי כי אף היא תשתלב בגן זה.</w:t>
      </w:r>
    </w:p>
    <w:p w:rsidR="00F52AFE" w:rsidRDefault="00F52AFE" w:rsidP="00F52AFE">
      <w:pPr>
        <w:pStyle w:val="ae"/>
        <w:spacing w:line="360" w:lineRule="auto"/>
        <w:rPr>
          <w:rFonts w:ascii="David" w:hAnsi="David" w:cs="David"/>
          <w:sz w:val="24"/>
          <w:szCs w:val="24"/>
        </w:rPr>
      </w:pPr>
    </w:p>
    <w:p w:rsidR="00F52AFE" w:rsidRDefault="00F52AFE" w:rsidP="00F52AFE">
      <w:pPr>
        <w:pStyle w:val="ae"/>
        <w:numPr>
          <w:ilvl w:val="0"/>
          <w:numId w:val="1"/>
        </w:numPr>
        <w:bidi/>
        <w:spacing w:line="360" w:lineRule="auto"/>
        <w:ind w:left="368" w:hanging="426"/>
        <w:jc w:val="both"/>
        <w:rPr>
          <w:rFonts w:ascii="David" w:hAnsi="David" w:cs="David"/>
          <w:sz w:val="24"/>
          <w:szCs w:val="24"/>
        </w:rPr>
      </w:pPr>
      <w:r>
        <w:rPr>
          <w:rFonts w:ascii="David" w:hAnsi="David" w:cs="David"/>
          <w:sz w:val="24"/>
          <w:szCs w:val="24"/>
          <w:rtl/>
        </w:rPr>
        <w:t>ביום 28.8.24 הוגשה עמדה מפורטת מטעם האפוטרופא לדין של הקטינה אשר סברה אף היא כי שתי המסגרות מתאימות לקטינה, והסבירה כי אינה יכולה ליתן עדיפות לאחת מהן.</w:t>
      </w:r>
    </w:p>
    <w:p w:rsidR="00F52AFE" w:rsidRDefault="00F52AFE" w:rsidP="00F52AFE">
      <w:pPr>
        <w:pStyle w:val="ae"/>
        <w:bidi/>
        <w:spacing w:line="360" w:lineRule="auto"/>
        <w:ind w:left="368"/>
        <w:jc w:val="both"/>
        <w:rPr>
          <w:rFonts w:ascii="David" w:hAnsi="David" w:cs="David"/>
          <w:sz w:val="24"/>
          <w:szCs w:val="24"/>
        </w:rPr>
      </w:pPr>
    </w:p>
    <w:p w:rsidR="00F52AFE" w:rsidRDefault="00F52AFE" w:rsidP="00F52AFE">
      <w:pPr>
        <w:pStyle w:val="ae"/>
        <w:numPr>
          <w:ilvl w:val="0"/>
          <w:numId w:val="1"/>
        </w:numPr>
        <w:bidi/>
        <w:spacing w:line="360" w:lineRule="auto"/>
        <w:ind w:left="368" w:hanging="426"/>
        <w:jc w:val="both"/>
        <w:rPr>
          <w:rFonts w:ascii="David" w:hAnsi="David" w:cs="David"/>
          <w:sz w:val="24"/>
          <w:szCs w:val="24"/>
        </w:rPr>
      </w:pPr>
      <w:r>
        <w:rPr>
          <w:rFonts w:ascii="David" w:hAnsi="David" w:cs="David"/>
          <w:sz w:val="24"/>
          <w:szCs w:val="24"/>
          <w:rtl/>
        </w:rPr>
        <w:t xml:space="preserve">הקטינה בת 3.3 נכנסת לגן ראשון בחייה, ולכן אין מקום לשאול לרצונה.  </w:t>
      </w:r>
    </w:p>
    <w:p w:rsidR="00F52AFE" w:rsidRDefault="00F52AFE" w:rsidP="00F52AFE">
      <w:pPr>
        <w:pStyle w:val="ae"/>
        <w:spacing w:line="360" w:lineRule="auto"/>
        <w:rPr>
          <w:rFonts w:ascii="David" w:hAnsi="David" w:cs="David"/>
          <w:sz w:val="24"/>
          <w:szCs w:val="24"/>
        </w:rPr>
      </w:pPr>
    </w:p>
    <w:p w:rsidR="00F52AFE" w:rsidRDefault="00F52AFE" w:rsidP="00F52AFE">
      <w:pPr>
        <w:pStyle w:val="ae"/>
        <w:numPr>
          <w:ilvl w:val="0"/>
          <w:numId w:val="1"/>
        </w:numPr>
        <w:bidi/>
        <w:spacing w:line="360" w:lineRule="auto"/>
        <w:ind w:left="368" w:hanging="426"/>
        <w:jc w:val="both"/>
        <w:rPr>
          <w:rFonts w:ascii="David" w:hAnsi="David" w:cs="David"/>
          <w:sz w:val="24"/>
          <w:szCs w:val="24"/>
          <w:rtl/>
        </w:rPr>
      </w:pPr>
      <w:r>
        <w:rPr>
          <w:rFonts w:ascii="David" w:hAnsi="David" w:cs="David"/>
          <w:sz w:val="24"/>
          <w:szCs w:val="24"/>
          <w:rtl/>
        </w:rPr>
        <w:t xml:space="preserve">בהחלטה מאתמול (28.8.24) הוריתי לצדדים לעשות ניסיון אחרון להגיע להסכמות אך ללא הועיל, ולכן ניתנת החלטה זו. </w:t>
      </w:r>
    </w:p>
    <w:p w:rsidR="00F52AFE" w:rsidRDefault="00F52AFE" w:rsidP="00F52AFE">
      <w:pPr>
        <w:pStyle w:val="ae"/>
        <w:spacing w:line="360" w:lineRule="auto"/>
        <w:rPr>
          <w:rFonts w:ascii="David" w:hAnsi="David" w:cs="David"/>
          <w:sz w:val="24"/>
          <w:szCs w:val="24"/>
        </w:rPr>
      </w:pPr>
    </w:p>
    <w:p w:rsidR="00F52AFE" w:rsidRDefault="00F52AFE" w:rsidP="009F0E78">
      <w:pPr>
        <w:pStyle w:val="ae"/>
        <w:numPr>
          <w:ilvl w:val="0"/>
          <w:numId w:val="1"/>
        </w:numPr>
        <w:bidi/>
        <w:spacing w:line="360" w:lineRule="auto"/>
        <w:ind w:left="368" w:hanging="426"/>
        <w:jc w:val="both"/>
        <w:rPr>
          <w:rFonts w:ascii="David" w:hAnsi="David" w:cs="David"/>
          <w:sz w:val="24"/>
          <w:szCs w:val="24"/>
          <w:rtl/>
        </w:rPr>
      </w:pPr>
      <w:r>
        <w:rPr>
          <w:rFonts w:ascii="David" w:hAnsi="David" w:cs="David"/>
          <w:sz w:val="24"/>
          <w:szCs w:val="24"/>
          <w:rtl/>
        </w:rPr>
        <w:t xml:space="preserve">מעיון בעמדות הצדדים אין סיבה נקודתית בראיית טובת הקטינה אשר יש בה כדי להעדיף גן אחד על-פני האחר. הן העו"ס והן האפוטרופא לדין סברו כי שתי המסגרות טובות עבור </w:t>
      </w:r>
      <w:r w:rsidR="009F0E78">
        <w:rPr>
          <w:rFonts w:ascii="David" w:hAnsi="David" w:cs="David" w:hint="cs"/>
          <w:sz w:val="24"/>
          <w:szCs w:val="24"/>
          <w:rtl/>
        </w:rPr>
        <w:t xml:space="preserve">**** </w:t>
      </w:r>
      <w:r>
        <w:rPr>
          <w:rFonts w:ascii="David" w:hAnsi="David" w:cs="David"/>
          <w:sz w:val="24"/>
          <w:szCs w:val="24"/>
          <w:rtl/>
        </w:rPr>
        <w:t>ומתאימות לצרכיה, וכן עונות על דרישות הצדדים ואורחות חייהם.</w:t>
      </w:r>
    </w:p>
    <w:p w:rsidR="00F52AFE" w:rsidRDefault="00F52AFE" w:rsidP="00F52AFE">
      <w:pPr>
        <w:pStyle w:val="ae"/>
        <w:spacing w:line="360" w:lineRule="auto"/>
        <w:rPr>
          <w:rFonts w:ascii="David" w:hAnsi="David" w:cs="David"/>
          <w:sz w:val="24"/>
          <w:szCs w:val="24"/>
        </w:rPr>
      </w:pPr>
    </w:p>
    <w:p w:rsidR="00F52AFE" w:rsidRDefault="00F52AFE" w:rsidP="00F52AFE">
      <w:pPr>
        <w:pStyle w:val="ae"/>
        <w:numPr>
          <w:ilvl w:val="0"/>
          <w:numId w:val="1"/>
        </w:numPr>
        <w:bidi/>
        <w:spacing w:line="360" w:lineRule="auto"/>
        <w:ind w:left="368" w:hanging="426"/>
        <w:jc w:val="both"/>
        <w:rPr>
          <w:rFonts w:ascii="David" w:hAnsi="David" w:cs="David"/>
          <w:sz w:val="24"/>
          <w:szCs w:val="24"/>
          <w:rtl/>
        </w:rPr>
      </w:pPr>
      <w:r>
        <w:rPr>
          <w:rFonts w:ascii="David" w:hAnsi="David" w:cs="David"/>
          <w:sz w:val="24"/>
          <w:szCs w:val="24"/>
          <w:rtl/>
        </w:rPr>
        <w:t xml:space="preserve">לכן, ההכרעה ניתנת בהביאני בחשבון את מכלול הנתונים והשיקולים הצריכים לעניין. </w:t>
      </w:r>
    </w:p>
    <w:p w:rsidR="00F52AFE" w:rsidRDefault="00F52AFE" w:rsidP="00F52AFE">
      <w:pPr>
        <w:pStyle w:val="ae"/>
        <w:spacing w:line="360" w:lineRule="auto"/>
        <w:rPr>
          <w:rFonts w:ascii="David" w:hAnsi="David" w:cs="David"/>
          <w:sz w:val="24"/>
          <w:szCs w:val="24"/>
        </w:rPr>
      </w:pPr>
    </w:p>
    <w:p w:rsidR="00F52AFE" w:rsidRDefault="00F52AFE" w:rsidP="00F52AFE">
      <w:pPr>
        <w:pStyle w:val="ae"/>
        <w:numPr>
          <w:ilvl w:val="0"/>
          <w:numId w:val="1"/>
        </w:numPr>
        <w:bidi/>
        <w:spacing w:line="360" w:lineRule="auto"/>
        <w:ind w:left="368" w:hanging="426"/>
        <w:jc w:val="both"/>
        <w:rPr>
          <w:rFonts w:ascii="David" w:hAnsi="David" w:cs="David"/>
          <w:sz w:val="24"/>
          <w:szCs w:val="24"/>
          <w:rtl/>
        </w:rPr>
      </w:pPr>
      <w:r>
        <w:rPr>
          <w:rFonts w:ascii="David" w:hAnsi="David" w:cs="David"/>
          <w:sz w:val="24"/>
          <w:szCs w:val="24"/>
          <w:rtl/>
        </w:rPr>
        <w:lastRenderedPageBreak/>
        <w:t xml:space="preserve">לצורך הכרעה בבקשה זו הבאתי בחשבון את בקשתה של האם לקבלת סמכויות בלעדיות בנוגע לקטינה. עמדתה זו של האם, אשר בתסקיר העו"ס הומלץ לדחותה, דווקא מצריכה מעורבות נוספת של האב בחיי בתו. </w:t>
      </w:r>
    </w:p>
    <w:p w:rsidR="00F52AFE" w:rsidRDefault="00F52AFE" w:rsidP="00F52AFE">
      <w:pPr>
        <w:pStyle w:val="ae"/>
        <w:bidi/>
        <w:spacing w:line="360" w:lineRule="auto"/>
        <w:ind w:left="368"/>
        <w:jc w:val="both"/>
        <w:rPr>
          <w:rFonts w:ascii="David" w:hAnsi="David" w:cs="David"/>
          <w:sz w:val="24"/>
          <w:szCs w:val="24"/>
        </w:rPr>
      </w:pPr>
    </w:p>
    <w:p w:rsidR="00F52AFE" w:rsidRDefault="00F52AFE" w:rsidP="00F52AFE">
      <w:pPr>
        <w:pStyle w:val="ae"/>
        <w:numPr>
          <w:ilvl w:val="0"/>
          <w:numId w:val="1"/>
        </w:numPr>
        <w:bidi/>
        <w:spacing w:line="360" w:lineRule="auto"/>
        <w:ind w:left="368" w:hanging="426"/>
        <w:jc w:val="both"/>
        <w:rPr>
          <w:rFonts w:ascii="David" w:hAnsi="David" w:cs="David"/>
          <w:sz w:val="24"/>
          <w:szCs w:val="24"/>
          <w:rtl/>
        </w:rPr>
      </w:pPr>
      <w:r>
        <w:rPr>
          <w:rFonts w:ascii="David" w:hAnsi="David" w:cs="David"/>
          <w:sz w:val="24"/>
          <w:szCs w:val="24"/>
          <w:rtl/>
        </w:rPr>
        <w:t xml:space="preserve">אין ספק כי האם היא ההורה הדומיננטי עבור הקטינה, וזמנה עם אביה מצומצם ומוגבל. ביום יום האם היא שמקבלת את ההחלטות עבור הקטינה ומתווה את אורח חייה. דווקא מסיבה זו, ומאחר שאמנם עפ"י חוק לאב יש סמכויות שוות לאלו של האם, אך בפועל הוא מתקשה ליישמן, מטבעם של הדברים במקרה הספציפי דנן, עת ביהמ"ש נדרש להכריע במחלוקת שבין הצדדים, מצאתי כי יש להתחשב בעמדתו וברצונו. </w:t>
      </w:r>
    </w:p>
    <w:p w:rsidR="00F52AFE" w:rsidRDefault="00F52AFE" w:rsidP="00F52AFE">
      <w:pPr>
        <w:pStyle w:val="ae"/>
        <w:spacing w:line="360" w:lineRule="auto"/>
        <w:rPr>
          <w:rFonts w:ascii="David" w:hAnsi="David" w:cs="David"/>
          <w:sz w:val="24"/>
          <w:szCs w:val="24"/>
        </w:rPr>
      </w:pPr>
    </w:p>
    <w:p w:rsidR="00F52AFE" w:rsidRDefault="00F52AFE" w:rsidP="009F0E78">
      <w:pPr>
        <w:pStyle w:val="ae"/>
        <w:numPr>
          <w:ilvl w:val="0"/>
          <w:numId w:val="1"/>
        </w:numPr>
        <w:bidi/>
        <w:spacing w:line="360" w:lineRule="auto"/>
        <w:ind w:left="368" w:hanging="426"/>
        <w:jc w:val="both"/>
        <w:rPr>
          <w:rFonts w:ascii="David" w:hAnsi="David" w:cs="David"/>
          <w:sz w:val="24"/>
          <w:szCs w:val="24"/>
          <w:rtl/>
        </w:rPr>
      </w:pPr>
      <w:r>
        <w:rPr>
          <w:rFonts w:ascii="David" w:hAnsi="David" w:cs="David"/>
          <w:sz w:val="24"/>
          <w:szCs w:val="24"/>
          <w:rtl/>
        </w:rPr>
        <w:t xml:space="preserve">בתסקיר העו"ס בעניין הקשר של האב עם הקטינה צוין: </w:t>
      </w:r>
      <w:r>
        <w:rPr>
          <w:rFonts w:ascii="David" w:hAnsi="David" w:cs="David"/>
          <w:b/>
          <w:bCs/>
          <w:sz w:val="24"/>
          <w:szCs w:val="24"/>
          <w:rtl/>
        </w:rPr>
        <w:t xml:space="preserve">"... בקשר הישיר של האב עם </w:t>
      </w:r>
      <w:r w:rsidR="009F0E78">
        <w:rPr>
          <w:rFonts w:ascii="David" w:hAnsi="David" w:cs="David" w:hint="cs"/>
          <w:b/>
          <w:bCs/>
          <w:sz w:val="24"/>
          <w:szCs w:val="24"/>
          <w:rtl/>
        </w:rPr>
        <w:t xml:space="preserve">**** </w:t>
      </w:r>
      <w:r>
        <w:rPr>
          <w:rFonts w:ascii="David" w:hAnsi="David" w:cs="David"/>
          <w:b/>
          <w:bCs/>
          <w:sz w:val="24"/>
          <w:szCs w:val="24"/>
          <w:rtl/>
        </w:rPr>
        <w:t xml:space="preserve">התרשמנו מאב אוהב ודואג, המכוון לצרכיה של </w:t>
      </w:r>
      <w:r w:rsidR="009F0E78">
        <w:rPr>
          <w:rFonts w:ascii="David" w:hAnsi="David" w:cs="David" w:hint="cs"/>
          <w:b/>
          <w:bCs/>
          <w:sz w:val="24"/>
          <w:szCs w:val="24"/>
          <w:rtl/>
        </w:rPr>
        <w:t>****</w:t>
      </w:r>
      <w:r>
        <w:rPr>
          <w:rFonts w:ascii="David" w:hAnsi="David" w:cs="David"/>
          <w:b/>
          <w:bCs/>
          <w:sz w:val="24"/>
          <w:szCs w:val="24"/>
          <w:rtl/>
        </w:rPr>
        <w:t>, ומסור לרווחתה. לעתים ההתנהלות הכפייתית של האב מונעת מדאגה כנה לשלומה ולמצבה, ומהצמ</w:t>
      </w:r>
      <w:r w:rsidR="009F0E78">
        <w:rPr>
          <w:rFonts w:ascii="David" w:hAnsi="David" w:cs="David"/>
          <w:b/>
          <w:bCs/>
          <w:sz w:val="24"/>
          <w:szCs w:val="24"/>
          <w:rtl/>
        </w:rPr>
        <w:t xml:space="preserve">צום המשמעותי של ההורות שלו </w:t>
      </w:r>
      <w:r w:rsidR="009F0E78">
        <w:rPr>
          <w:rFonts w:ascii="David" w:hAnsi="David" w:cs="David" w:hint="cs"/>
          <w:b/>
          <w:bCs/>
          <w:sz w:val="24"/>
          <w:szCs w:val="24"/>
          <w:rtl/>
        </w:rPr>
        <w:t>****</w:t>
      </w:r>
      <w:r>
        <w:rPr>
          <w:rFonts w:ascii="David" w:hAnsi="David" w:cs="David"/>
          <w:sz w:val="24"/>
          <w:szCs w:val="24"/>
          <w:rtl/>
        </w:rPr>
        <w:t xml:space="preserve">".  </w:t>
      </w:r>
    </w:p>
    <w:p w:rsidR="00F52AFE" w:rsidRDefault="00F52AFE" w:rsidP="00F52AFE">
      <w:pPr>
        <w:pStyle w:val="ae"/>
        <w:bidi/>
        <w:spacing w:line="360" w:lineRule="auto"/>
        <w:ind w:left="368"/>
        <w:jc w:val="both"/>
        <w:rPr>
          <w:rFonts w:ascii="David" w:hAnsi="David" w:cs="David"/>
          <w:sz w:val="24"/>
          <w:szCs w:val="24"/>
        </w:rPr>
      </w:pPr>
    </w:p>
    <w:p w:rsidR="00F52AFE" w:rsidRDefault="00F52AFE" w:rsidP="009F0E78">
      <w:pPr>
        <w:pStyle w:val="ae"/>
        <w:numPr>
          <w:ilvl w:val="0"/>
          <w:numId w:val="1"/>
        </w:numPr>
        <w:bidi/>
        <w:spacing w:line="360" w:lineRule="auto"/>
        <w:ind w:left="368" w:hanging="426"/>
        <w:jc w:val="both"/>
        <w:rPr>
          <w:rFonts w:ascii="David" w:hAnsi="David" w:cs="David"/>
          <w:sz w:val="24"/>
          <w:szCs w:val="24"/>
          <w:rtl/>
        </w:rPr>
      </w:pPr>
      <w:r>
        <w:rPr>
          <w:rFonts w:ascii="David" w:hAnsi="David" w:cs="David"/>
          <w:sz w:val="24"/>
          <w:szCs w:val="24"/>
          <w:rtl/>
        </w:rPr>
        <w:t>לנוכח דברי העו"ס, לפיהם דאגתו המרובה של האב (הוגדרה כפייתית) כלפי הקטינה נובעת מצמצום הקשר שלו עמה, יש ליתן בנסיבות שנוצרו משקל רב יותר לרצונו של האב, כך שבסופו של דבר, תצמח מכך טובתה של הקטינה שהרי ככל שהאב יהא מעורב יותר, המתח בו הוא שרוי ואותו הוא מפגין ישכ</w:t>
      </w:r>
      <w:r w:rsidR="009F0E78">
        <w:rPr>
          <w:rFonts w:ascii="David" w:hAnsi="David" w:cs="David" w:hint="cs"/>
          <w:sz w:val="24"/>
          <w:szCs w:val="24"/>
          <w:rtl/>
        </w:rPr>
        <w:t>ך</w:t>
      </w:r>
      <w:r>
        <w:rPr>
          <w:rFonts w:ascii="David" w:hAnsi="David" w:cs="David"/>
          <w:sz w:val="24"/>
          <w:szCs w:val="24"/>
          <w:rtl/>
        </w:rPr>
        <w:t xml:space="preserve"> קמעה, והקשר שלו עם הקטינה יהא משמעותי יותר. </w:t>
      </w:r>
    </w:p>
    <w:p w:rsidR="00F52AFE" w:rsidRDefault="00F52AFE" w:rsidP="00F52AFE">
      <w:pPr>
        <w:pStyle w:val="ae"/>
        <w:spacing w:line="360" w:lineRule="auto"/>
        <w:rPr>
          <w:rFonts w:ascii="David" w:hAnsi="David" w:cs="David"/>
          <w:sz w:val="24"/>
          <w:szCs w:val="24"/>
        </w:rPr>
      </w:pPr>
    </w:p>
    <w:p w:rsidR="00F52AFE" w:rsidRDefault="00F52AFE" w:rsidP="009F0E78">
      <w:pPr>
        <w:pStyle w:val="ae"/>
        <w:numPr>
          <w:ilvl w:val="0"/>
          <w:numId w:val="1"/>
        </w:numPr>
        <w:bidi/>
        <w:spacing w:line="360" w:lineRule="auto"/>
        <w:ind w:left="368" w:hanging="426"/>
        <w:jc w:val="both"/>
        <w:rPr>
          <w:rFonts w:ascii="David" w:hAnsi="David" w:cs="David"/>
          <w:b/>
          <w:bCs/>
          <w:sz w:val="24"/>
          <w:szCs w:val="24"/>
          <w:rtl/>
        </w:rPr>
      </w:pPr>
      <w:r>
        <w:rPr>
          <w:rFonts w:ascii="David" w:hAnsi="David" w:cs="David"/>
          <w:b/>
          <w:bCs/>
          <w:sz w:val="24"/>
          <w:szCs w:val="24"/>
          <w:rtl/>
        </w:rPr>
        <w:t>בסיכומם של דברים אלו, אני מקבלת את עמדת האב ומורה על רישום הקטינה לגן "</w:t>
      </w:r>
      <w:r w:rsidR="009F0E78">
        <w:rPr>
          <w:rFonts w:ascii="David" w:hAnsi="David" w:cs="David" w:hint="cs"/>
          <w:b/>
          <w:bCs/>
          <w:sz w:val="24"/>
          <w:szCs w:val="24"/>
          <w:rtl/>
        </w:rPr>
        <w:t>****</w:t>
      </w:r>
      <w:r>
        <w:rPr>
          <w:rFonts w:ascii="David" w:hAnsi="David" w:cs="David"/>
          <w:b/>
          <w:bCs/>
          <w:sz w:val="24"/>
          <w:szCs w:val="24"/>
          <w:rtl/>
        </w:rPr>
        <w:t xml:space="preserve">". </w:t>
      </w:r>
    </w:p>
    <w:p w:rsidR="00F52AFE" w:rsidRDefault="00F52AFE" w:rsidP="00F52AFE">
      <w:pPr>
        <w:pStyle w:val="ae"/>
        <w:spacing w:line="360" w:lineRule="auto"/>
        <w:rPr>
          <w:rFonts w:ascii="David" w:hAnsi="David" w:cs="David"/>
          <w:b/>
          <w:bCs/>
          <w:sz w:val="24"/>
          <w:szCs w:val="24"/>
        </w:rPr>
      </w:pPr>
    </w:p>
    <w:p w:rsidR="00F52AFE" w:rsidRDefault="00F52AFE" w:rsidP="00F52AFE">
      <w:pPr>
        <w:pStyle w:val="ae"/>
        <w:numPr>
          <w:ilvl w:val="0"/>
          <w:numId w:val="1"/>
        </w:numPr>
        <w:bidi/>
        <w:spacing w:line="360" w:lineRule="auto"/>
        <w:ind w:left="368" w:hanging="426"/>
        <w:jc w:val="both"/>
        <w:rPr>
          <w:rFonts w:ascii="David" w:hAnsi="David" w:cs="David"/>
          <w:b/>
          <w:bCs/>
          <w:sz w:val="24"/>
          <w:szCs w:val="24"/>
          <w:rtl/>
        </w:rPr>
      </w:pPr>
      <w:r>
        <w:rPr>
          <w:rFonts w:ascii="David" w:hAnsi="David" w:cs="David"/>
          <w:b/>
          <w:bCs/>
          <w:sz w:val="24"/>
          <w:szCs w:val="24"/>
          <w:rtl/>
        </w:rPr>
        <w:t xml:space="preserve">הצדדים יפעלו לרישום הקטינה במהירות ע"מ שתתחיל את שנה"ל הבעל"ט, בזמן. </w:t>
      </w:r>
    </w:p>
    <w:p w:rsidR="002914D6" w:rsidRDefault="002914D6" w:rsidP="00F52AFE">
      <w:pPr>
        <w:spacing w:line="360" w:lineRule="auto"/>
        <w:jc w:val="both"/>
        <w:rPr>
          <w:rFonts w:ascii="Arial" w:hAnsi="Arial"/>
          <w:noProof w:val="0"/>
          <w:rtl/>
        </w:rPr>
      </w:pPr>
    </w:p>
    <w:p w:rsidR="002914D6" w:rsidRDefault="00904FA7" w:rsidP="00F52AFE">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11212">
        <w:rPr>
          <w:rFonts w:ascii="Arial" w:hAnsi="Arial"/>
          <w:noProof w:val="0"/>
          <w:rtl/>
        </w:rPr>
        <w:t xml:space="preserve"> היום,  </w:t>
      </w:r>
      <w:sdt>
        <w:sdtPr>
          <w:rPr>
            <w:rtl/>
          </w:rPr>
          <w:alias w:val="1455"/>
          <w:tag w:val="1455"/>
          <w:id w:val="1321697131"/>
          <w:text w:multiLine="1"/>
        </w:sdtPr>
        <w:sdtEndPr/>
        <w:sdtContent>
          <w:r>
            <w:rPr>
              <w:rFonts w:ascii="Arial" w:hAnsi="Arial"/>
              <w:noProof w:val="0"/>
              <w:rtl/>
            </w:rPr>
            <w:t>כ"ה אב תשפ"ד</w:t>
          </w:r>
        </w:sdtContent>
      </w:sdt>
      <w:r w:rsidR="00011212">
        <w:rPr>
          <w:rFonts w:ascii="Arial" w:hAnsi="Arial"/>
          <w:noProof w:val="0"/>
          <w:rtl/>
        </w:rPr>
        <w:t xml:space="preserve">, </w:t>
      </w:r>
      <w:sdt>
        <w:sdtPr>
          <w:rPr>
            <w:rtl/>
          </w:rPr>
          <w:alias w:val="1456"/>
          <w:tag w:val="1456"/>
          <w:id w:val="1987278298"/>
          <w:text w:multiLine="1"/>
        </w:sdtPr>
        <w:sdtEndPr/>
        <w:sdtContent>
          <w:r>
            <w:rPr>
              <w:rFonts w:ascii="Arial" w:hAnsi="Arial"/>
              <w:noProof w:val="0"/>
              <w:rtl/>
            </w:rPr>
            <w:t>29 אוגוסט 2024</w:t>
          </w:r>
        </w:sdtContent>
      </w:sdt>
      <w:r w:rsidR="00011212">
        <w:rPr>
          <w:rFonts w:ascii="Arial" w:hAnsi="Arial"/>
          <w:noProof w:val="0"/>
          <w:rtl/>
        </w:rPr>
        <w:t>, בהעדר הצדדים.</w:t>
      </w:r>
    </w:p>
    <w:p w:rsidR="00CC29C2" w:rsidRDefault="00CC29C2" w:rsidP="00F52AFE">
      <w:pPr>
        <w:spacing w:line="360" w:lineRule="auto"/>
        <w:jc w:val="center"/>
        <w:rPr>
          <w:rFonts w:ascii="Arial" w:hAnsi="Arial"/>
          <w:noProof w:val="0"/>
          <w:rtl/>
        </w:rPr>
      </w:pPr>
    </w:p>
    <w:p w:rsidR="002914D6" w:rsidRDefault="00CC29C2" w:rsidP="00F52AFE">
      <w:pPr>
        <w:spacing w:line="360" w:lineRule="auto"/>
        <w:jc w:val="center"/>
      </w:pPr>
      <w:r>
        <w:rPr>
          <w:rFonts w:ascii="Arial" w:hAnsi="Arial"/>
          <w:noProof w:val="0"/>
          <w:rtl/>
        </w:rPr>
        <w:tab/>
      </w:r>
      <w:r>
        <w:rPr>
          <w:rFonts w:ascii="Arial" w:hAnsi="Arial"/>
          <w:noProof w:val="0"/>
          <w:rtl/>
        </w:rPr>
        <w:tab/>
      </w:r>
      <w:sdt>
        <w:sdtPr>
          <w:rPr>
            <w:rtl/>
          </w:rPr>
          <w:alias w:val="MergeField"/>
          <w:tag w:val="1237"/>
          <w:id w:val="898327380"/>
        </w:sdtPr>
        <w:sdtEndPr/>
        <w:sdtContent>
          <w:r w:rsidR="004077E0">
            <w:drawing>
              <wp:inline distT="0" distB="0" distL="0" distR="0" wp14:editId="50D07946">
                <wp:extent cx="2305050" cy="9144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2305050" cy="914400"/>
                        </a:xfrm>
                        <a:prstGeom prst="rect">
                          <a:avLst/>
                        </a:prstGeom>
                      </pic:spPr>
                    </pic:pic>
                  </a:graphicData>
                </a:graphic>
              </wp:inline>
            </w:drawing>
          </w:r>
        </w:sdtContent>
      </w:sdt>
    </w:p>
    <w:p w:rsidR="002914D6" w:rsidRDefault="002914D6" w:rsidP="00F52AFE">
      <w:pPr>
        <w:spacing w:line="360" w:lineRule="auto"/>
        <w:jc w:val="center"/>
        <w:rPr>
          <w:rFonts w:ascii="Arial" w:hAnsi="Arial"/>
          <w:noProof w:val="0"/>
          <w:rtl/>
        </w:rPr>
      </w:pPr>
    </w:p>
    <w:p w:rsidR="002914D6" w:rsidRDefault="00F52AFE" w:rsidP="00F52AFE">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p w:rsidR="002914D6" w:rsidRDefault="002914D6" w:rsidP="00F52AFE">
      <w:pPr>
        <w:spacing w:line="360" w:lineRule="auto"/>
        <w:jc w:val="both"/>
        <w:rPr>
          <w:rFonts w:ascii="Arial" w:hAnsi="Arial"/>
          <w:noProof w:val="0"/>
          <w:rtl/>
        </w:rPr>
      </w:pPr>
    </w:p>
    <w:p w:rsidR="002914D6" w:rsidRDefault="00F52AFE" w:rsidP="004077E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p>
    <w:sectPr w:rsidR="002914D6" w:rsidSect="002914D6">
      <w:headerReference w:type="even" r:id="rId11"/>
      <w:headerReference w:type="default" r:id="rId12"/>
      <w:footerReference w:type="even" r:id="rId13"/>
      <w:footerReference w:type="default" r:id="rId14"/>
      <w:headerReference w:type="first" r:id="rId15"/>
      <w:footerReference w:type="first" r:id="rId16"/>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0830" w:rsidRDefault="00080830">
      <w:r>
        <w:separator/>
      </w:r>
    </w:p>
  </w:endnote>
  <w:endnote w:type="continuationSeparator" w:id="0">
    <w:p w:rsidR="00080830" w:rsidRDefault="0008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65A" w:rsidRDefault="0054065A">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B234CE">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D74AE">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D74AE">
      <w:rPr>
        <w:rStyle w:val="ab"/>
        <w:rtl/>
      </w:rPr>
      <w:t>3</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65A" w:rsidRDefault="0054065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0830" w:rsidRDefault="00080830">
      <w:r>
        <w:separator/>
      </w:r>
    </w:p>
  </w:footnote>
  <w:footnote w:type="continuationSeparator" w:id="0">
    <w:p w:rsidR="00080830" w:rsidRDefault="0008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65A" w:rsidRDefault="0054065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2856D3">
    <w:pPr>
      <w:pStyle w:val="a3"/>
      <w:jc w:val="center"/>
      <w:rPr>
        <w:rFonts w:cs="FrankRuehl"/>
        <w:noProof w:val="0"/>
        <w:sz w:val="28"/>
        <w:szCs w:val="28"/>
        <w:rtl/>
      </w:rPr>
    </w:pPr>
    <w:r>
      <w:rPr>
        <w:rFonts w:cs="FrankRuehl"/>
        <w:sz w:val="28"/>
        <w:szCs w:val="28"/>
      </w:rPr>
      <w:drawing>
        <wp:inline distT="0" distB="0" distL="0" distR="0" wp14:anchorId="248D23FE" wp14:editId="55AA8DA1">
          <wp:extent cx="374015" cy="469265"/>
          <wp:effectExtent l="0" t="0" r="6985" b="6985"/>
          <wp:docPr id="3"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10"/>
      <w:gridCol w:w="3595"/>
    </w:tblGrid>
    <w:tr w:rsidR="002914D6">
      <w:trPr>
        <w:trHeight w:hRule="exact" w:val="418"/>
        <w:jc w:val="center"/>
      </w:trPr>
      <w:sdt>
        <w:sdtPr>
          <w:rPr>
            <w:rtl/>
          </w:rPr>
          <w:alias w:val="1174"/>
          <w:tag w:val="1174"/>
          <w:id w:val="-76207428"/>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בירושלים</w:t>
              </w:r>
            </w:p>
          </w:tc>
        </w:sdtContent>
      </w:sdt>
    </w:tr>
    <w:tr w:rsidR="002914D6">
      <w:trPr>
        <w:trHeight w:val="337"/>
        <w:jc w:val="center"/>
      </w:trPr>
      <w:tc>
        <w:tcPr>
          <w:tcW w:w="5047" w:type="dxa"/>
        </w:tcPr>
        <w:p w:rsidR="002914D6" w:rsidRDefault="002914D6">
          <w:pPr>
            <w:rPr>
              <w:b/>
              <w:bCs/>
              <w:noProof w:val="0"/>
              <w:sz w:val="26"/>
              <w:szCs w:val="26"/>
              <w:rtl/>
            </w:rPr>
          </w:pPr>
        </w:p>
      </w:tc>
      <w:sdt>
        <w:sdtPr>
          <w:rPr>
            <w:rtl/>
          </w:rPr>
          <w:alias w:val="1456"/>
          <w:tag w:val="1456"/>
          <w:id w:val="-1143425472"/>
          <w:text/>
        </w:sdtPr>
        <w:sdtEndPr/>
        <w:sdtContent>
          <w:tc>
            <w:tcPr>
              <w:tcW w:w="3674" w:type="dxa"/>
            </w:tcPr>
            <w:p w:rsidR="002914D6" w:rsidRDefault="00011212">
              <w:pPr>
                <w:pStyle w:val="a3"/>
                <w:jc w:val="right"/>
                <w:rPr>
                  <w:b/>
                  <w:bCs/>
                  <w:noProof w:val="0"/>
                  <w:sz w:val="26"/>
                  <w:szCs w:val="26"/>
                  <w:rtl/>
                </w:rPr>
              </w:pPr>
              <w:r>
                <w:rPr>
                  <w:b/>
                  <w:bCs/>
                  <w:noProof w:val="0"/>
                  <w:sz w:val="26"/>
                  <w:szCs w:val="26"/>
                  <w:rtl/>
                </w:rPr>
                <w:t>29 אוגוסט 2024</w:t>
              </w:r>
            </w:p>
          </w:tc>
        </w:sdtContent>
      </w:sdt>
    </w:tr>
    <w:tr w:rsidR="002914D6">
      <w:trPr>
        <w:trHeight w:val="337"/>
        <w:jc w:val="center"/>
      </w:trPr>
      <w:tc>
        <w:tcPr>
          <w:tcW w:w="8721" w:type="dxa"/>
          <w:gridSpan w:val="2"/>
        </w:tcPr>
        <w:p w:rsidR="002914D6" w:rsidRDefault="00080830" w:rsidP="009F0E78">
          <w:pPr>
            <w:rPr>
              <w:b/>
              <w:bCs/>
              <w:noProof w:val="0"/>
              <w:sz w:val="26"/>
              <w:szCs w:val="26"/>
              <w:rtl/>
            </w:rPr>
          </w:pPr>
          <w:sdt>
            <w:sdtPr>
              <w:rPr>
                <w:rtl/>
              </w:rPr>
              <w:alias w:val="1170"/>
              <w:tag w:val="1170"/>
              <w:id w:val="632838173"/>
              <w:text w:multiLine="1"/>
            </w:sdtPr>
            <w:sdtEndPr/>
            <w:sdtContent>
              <w:r w:rsidR="00CC29C2">
                <w:rPr>
                  <w:b/>
                  <w:bCs/>
                  <w:noProof w:val="0"/>
                  <w:sz w:val="26"/>
                  <w:szCs w:val="26"/>
                  <w:rtl/>
                </w:rPr>
                <w:t>תלה"מ</w:t>
              </w:r>
            </w:sdtContent>
          </w:sdt>
          <w:r w:rsidR="00011212">
            <w:rPr>
              <w:b/>
              <w:bCs/>
              <w:noProof w:val="0"/>
              <w:sz w:val="26"/>
              <w:szCs w:val="26"/>
              <w:rtl/>
            </w:rPr>
            <w:t xml:space="preserve"> </w:t>
          </w:r>
          <w:sdt>
            <w:sdtPr>
              <w:rPr>
                <w:rtl/>
              </w:rPr>
              <w:alias w:val="1171"/>
              <w:tag w:val="1171"/>
              <w:id w:val="-1684506308"/>
              <w:text w:multiLine="1"/>
            </w:sdtPr>
            <w:sdtEndPr/>
            <w:sdtContent>
              <w:r w:rsidR="00CC29C2">
                <w:rPr>
                  <w:b/>
                  <w:bCs/>
                  <w:noProof w:val="0"/>
                  <w:sz w:val="26"/>
                  <w:szCs w:val="26"/>
                  <w:rtl/>
                </w:rPr>
                <w:t>43549-07-22</w:t>
              </w:r>
            </w:sdtContent>
          </w:sdt>
          <w:r w:rsidR="00011212">
            <w:rPr>
              <w:b/>
              <w:bCs/>
              <w:noProof w:val="0"/>
              <w:sz w:val="26"/>
              <w:szCs w:val="26"/>
              <w:rtl/>
            </w:rPr>
            <w:t xml:space="preserve"> </w:t>
          </w:r>
          <w:sdt>
            <w:sdtPr>
              <w:rPr>
                <w:rtl/>
              </w:rPr>
              <w:alias w:val="1172"/>
              <w:tag w:val="1172"/>
              <w:id w:val="1484202908"/>
              <w:text w:multiLine="1"/>
            </w:sdtPr>
            <w:sdtEndPr/>
            <w:sdtContent>
              <w:r w:rsidR="009F0E78">
                <w:rPr>
                  <w:rFonts w:hint="cs"/>
                  <w:b/>
                  <w:bCs/>
                  <w:noProof w:val="0"/>
                  <w:sz w:val="26"/>
                  <w:szCs w:val="26"/>
                  <w:rtl/>
                </w:rPr>
                <w:t>*****</w:t>
              </w:r>
              <w:r w:rsidR="00CC29C2">
                <w:rPr>
                  <w:b/>
                  <w:bCs/>
                  <w:noProof w:val="0"/>
                  <w:sz w:val="26"/>
                  <w:szCs w:val="26"/>
                  <w:rtl/>
                </w:rPr>
                <w:t xml:space="preserve"> נ' </w:t>
              </w:r>
              <w:r w:rsidR="009F0E78">
                <w:rPr>
                  <w:rFonts w:hint="cs"/>
                  <w:b/>
                  <w:bCs/>
                  <w:noProof w:val="0"/>
                  <w:sz w:val="26"/>
                  <w:szCs w:val="26"/>
                  <w:rtl/>
                </w:rPr>
                <w:t>*****</w:t>
              </w:r>
              <w:r w:rsidR="00CC29C2">
                <w:rPr>
                  <w:b/>
                  <w:bCs/>
                  <w:noProof w:val="0"/>
                  <w:sz w:val="26"/>
                  <w:szCs w:val="26"/>
                  <w:rtl/>
                </w:rPr>
                <w:t xml:space="preserve"> ואח'</w:t>
              </w:r>
            </w:sdtContent>
          </w:sdt>
        </w:p>
        <w:p w:rsidR="002914D6" w:rsidRDefault="002914D6">
          <w:pPr>
            <w:rPr>
              <w:rtl/>
            </w:rPr>
          </w:pPr>
        </w:p>
        <w:p w:rsidR="00891119" w:rsidRDefault="00891119">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065A" w:rsidRDefault="0054065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510084D"/>
    <w:multiLevelType w:val="hybridMultilevel"/>
    <w:tmpl w:val="2C54F1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945932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9459329&amp;lt;/CaseID&amp;gt;_x000d__x000a_        &amp;lt;CaseMonth&amp;gt;7&amp;lt;/CaseMonth&amp;gt;_x000d__x000a_        &amp;lt;CaseYear&amp;gt;2022&amp;lt;/CaseYear&amp;gt;_x000d__x000a_        &amp;lt;CaseNumber&amp;gt;43549&amp;lt;/CaseNumber&amp;gt;_x000d__x000a_        &amp;lt;NumeratorGroupID&amp;gt;1&amp;lt;/NumeratorGroupID&amp;gt;_x000d__x000a_        &amp;lt;CaseName&amp;gt;אילוז נ&amp;#39; אילוז ואח&amp;#39;&amp;lt;/CaseName&amp;gt;_x000d__x000a_        &amp;lt;CourtID&amp;gt;30&amp;lt;/CourtID&amp;gt;_x000d__x000a_        &amp;lt;CaseTypeID&amp;gt;10262&amp;lt;/CaseTypeID&amp;gt;_x000d__x000a_        &amp;lt;CaseInterestID&amp;gt;10510&amp;lt;/CaseInterestID&amp;gt;_x000d__x000a_        &amp;lt;CaseJudgeName&amp;gt;ריבי לב או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549-07-22&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3-06-11T11:00:00+03:00&amp;lt;/CasePreviousSessionDate&amp;gt;_x000d__x000a_        &amp;lt;TemporaryAidStatus /&amp;gt;_x000d__x000a_        &amp;lt;CaseOpenDate&amp;gt;2022-07-21T08:48: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חלטה מיום 30.10.23-_x000d__x000a_איחוד דיון עם התיק 11759-06-22. כל בקשה תוגש בתיק המקביל. תיק זה ייסגר._x000d__x000a_------------------------------------------------------------------------------&amp;lt;/CaseDesc&amp;gt;_x000d__x000a_        &amp;lt;isExistMinorSide&amp;gt;false&amp;lt;/isExistMinorSide&amp;gt;_x000d__x000a_        &amp;lt;isExistMinorWitness&amp;gt;false&amp;lt;/isExistMinorWitness&amp;gt;_x000d__x000a_        &amp;lt;CasePreviousSessionTypeID&amp;gt;1&amp;lt;/CasePreviousSessionTypeID&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fals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9459329&amp;lt;/CaseID&amp;gt;_x000d__x000a_        &amp;lt;CaseMonth&amp;gt;7&amp;lt;/CaseMonth&amp;gt;_x000d__x000a_        &amp;lt;CaseYear&amp;gt;2022&amp;lt;/CaseYear&amp;gt;_x000d__x000a_        &amp;lt;CaseNumber&amp;gt;43549&amp;lt;/CaseNumber&amp;gt;_x000d__x000a_        &amp;lt;NumeratorGroupID&amp;gt;1&amp;lt;/NumeratorGroupID&amp;gt;_x000d__x000a_        &amp;lt;CaseName&amp;gt;אילוז נ&amp;#39; אילוז ואח&amp;#39;&amp;lt;/CaseName&amp;gt;_x000d__x000a_        &amp;lt;CourtID&amp;gt;30&amp;lt;/CourtID&amp;gt;_x000d__x000a_        &amp;lt;CaseTypeID&amp;gt;10262&amp;lt;/CaseTypeID&amp;gt;_x000d__x000a_        &amp;lt;CaseInterestID&amp;gt;10510&amp;lt;/CaseInterestID&amp;gt;_x000d__x000a_        &amp;lt;CaseJudgeName&amp;gt;ריבי לב אוחיון&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43549-07-22&amp;lt;/CaseDisplayIdentifier&amp;gt;_x000d__x000a_        &amp;lt;CaseTypeDesc&amp;gt;תלה&amp;quot;מ&amp;lt;/CaseTypeDesc&amp;gt;_x000d__x000a_        &amp;lt;CourtDesc&amp;gt;שלום ירושלים&amp;lt;/CourtDesc&amp;gt;_x000d__x000a_        &amp;lt;CaseStageDesc&amp;gt;תיק אלקטרוני&amp;lt;/CaseStageDesc&amp;gt;_x000d__x000a_        &amp;lt;CaseOpenDate&amp;gt;2022-07-21T08:48: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ריבי&amp;lt;/CaseJudgeFirstName&amp;gt;_x000d__x000a_        &amp;lt;CaseJudgeLastName&amp;gt;לב אוחיון&amp;lt;/CaseJudgeLastName&amp;gt;_x000d__x000a_        &amp;lt;JudicalPersonID&amp;gt;034496802@GOV.IL&amp;lt;/JudicalPersonID&amp;gt;_x000d__x000a_        &amp;lt;IsJudicalPanel&amp;gt;false&amp;lt;/IsJudicalPanel&amp;gt;_x000d__x000a_        &amp;lt;CourtDisplayName&amp;gt;בית משפט לענייני משפחה בירושלים&amp;lt;/CourtDisplayName&amp;gt;_x000d__x000a_        &amp;lt;IsAllStartDataCollected&amp;gt;true&amp;lt;/IsAllStartDataCollected&amp;gt;_x000d__x000a_        &amp;lt;IsMainCase&amp;gt;false&amp;lt;/IsMainCase&amp;gt;_x000d__x000a_        &amp;lt;CaseDesc&amp;gt;החלטה מיום 30.10.23-_x000d__x000a_איחוד דיון עם התיק 11759-06-22. כל בקשה תוגש בתיק המקביל. תיק זה ייסגר._x000d__x000a_------------------------------------------------------------------------------&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30"/>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StatusID&amp;gt;1&amp;lt;/DecisionStatusID&amp;gt;_x000d__x000a_        &amp;lt;DecisionStatusChangeDate&amp;gt;2024-08-29T17:25:53.345301+03:00&amp;lt;/DecisionStatusChangeDate&amp;gt;_x000d__x000a_        &amp;lt;DecisionSignatureDate&amp;gt;2024-08-29T17:25:53.345301+03:00&amp;lt;/DecisionSignatureDate&amp;gt;_x000d__x000a_        &amp;lt;DecisionSignatureUserID&amp;gt;034496802@GOV.IL&amp;lt;/DecisionSignatureUserID&amp;gt;_x000d__x000a_        &amp;lt;DecisionCreateDate&amp;gt;2024-08-29T17:25:53.345301+03:00&amp;lt;/DecisionCreateDate&amp;gt;_x000d__x000a_        &amp;lt;DecisionChangeDate&amp;gt;2024-08-29T17:25:53.345301+03:00&amp;lt;/DecisionChangeDate&amp;gt;_x000d__x000a_        &amp;lt;DecisionChangeUserID&amp;gt;034496802@GOV.IL&amp;lt;/DecisionChangeUserID&amp;gt;_x000d__x000a_        &amp;lt;IsChosenDecision&amp;gt;tru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3449680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449680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2&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79459329&amp;lt;/CaseID&amp;gt;_x000d__x000a_        &amp;lt;IsOriginal&amp;gt;true&amp;lt;/IsOriginal&amp;gt;_x000d__x000a_        &amp;lt;IsDeleted&amp;gt;false&amp;lt;/IsDeleted&amp;gt;_x000d__x000a_      &amp;lt;/dt_DecisionCase&amp;gt;_x000d__x000a_    &amp;lt;/DecisionDS&amp;gt;_x000d__x000a_  &amp;lt;/diffgr:diffgram&amp;gt;_x000d__x000a_&amp;lt;/DecisionDS&amp;gt;"/>
    <w:docVar w:name="NGCS.TemplateCaseInterestID" w:val="10510"/>
    <w:docVar w:name="NGCS.TemplateCaseTypeID" w:val="10262"/>
    <w:docVar w:name="NGCS.TemplateCategoryID" w:val="80"/>
    <w:docVar w:name="NGCS.TemplateCourtID" w:val="30"/>
    <w:docVar w:name="NGCS.TemplateProceedingID" w:val="3"/>
    <w:docVar w:name="SelectedDocumentID" w:val="453771098"/>
    <w:docVar w:name="WordClientAssemblyName" w:val="NGCS.Decision.ClientWordBL"/>
    <w:docVar w:name="WordClientClassName" w:val="NGCS.Decision.ClientWordBL.DecisionClient"/>
  </w:docVars>
  <w:rsids>
    <w:rsidRoot w:val="002914D6"/>
    <w:rsid w:val="00011212"/>
    <w:rsid w:val="00080830"/>
    <w:rsid w:val="0014058F"/>
    <w:rsid w:val="0019474B"/>
    <w:rsid w:val="00273D47"/>
    <w:rsid w:val="002856D3"/>
    <w:rsid w:val="002914D6"/>
    <w:rsid w:val="002D74AE"/>
    <w:rsid w:val="002F5307"/>
    <w:rsid w:val="00373852"/>
    <w:rsid w:val="003A0652"/>
    <w:rsid w:val="004077E0"/>
    <w:rsid w:val="004F4787"/>
    <w:rsid w:val="00530E94"/>
    <w:rsid w:val="0054065A"/>
    <w:rsid w:val="005E66BB"/>
    <w:rsid w:val="006650D2"/>
    <w:rsid w:val="008058EA"/>
    <w:rsid w:val="00822AA5"/>
    <w:rsid w:val="00891119"/>
    <w:rsid w:val="00904FA7"/>
    <w:rsid w:val="00921E03"/>
    <w:rsid w:val="009A04C9"/>
    <w:rsid w:val="009D1711"/>
    <w:rsid w:val="009F0E78"/>
    <w:rsid w:val="00A7661B"/>
    <w:rsid w:val="00B234CE"/>
    <w:rsid w:val="00B31305"/>
    <w:rsid w:val="00CC29C2"/>
    <w:rsid w:val="00CE7F78"/>
    <w:rsid w:val="00DA714E"/>
    <w:rsid w:val="00E72C9F"/>
    <w:rsid w:val="00EC118E"/>
    <w:rsid w:val="00F50E07"/>
    <w:rsid w:val="00F52AFE"/>
    <w:rsid w:val="00F863E1"/>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0994E4B-892E-4CB5-A467-2890117A1C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9A04C9"/>
    <w:rPr>
      <w:color w:val="808080"/>
    </w:rPr>
  </w:style>
  <w:style w:type="table" w:styleId="ad">
    <w:name w:val="Grid Table Light"/>
    <w:basedOn w:val="a1"/>
    <w:uiPriority w:val="40"/>
    <w:rsid w:val="00DA714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e">
    <w:name w:val="List Paragraph"/>
    <w:basedOn w:val="a"/>
    <w:uiPriority w:val="34"/>
    <w:qFormat/>
    <w:rsid w:val="00F52AFE"/>
    <w:pPr>
      <w:bidi w:val="0"/>
      <w:spacing w:before="240" w:after="160" w:line="256" w:lineRule="auto"/>
      <w:ind w:left="720"/>
      <w:contextualSpacing/>
    </w:pPr>
    <w:rPr>
      <w:rFonts w:asciiTheme="minorHAnsi" w:eastAsiaTheme="minorHAnsi" w:hAnsiTheme="minorHAnsi" w:cstheme="minorBidi"/>
      <w:noProof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009557">
      <w:bodyDiv w:val="1"/>
      <w:marLeft w:val="0"/>
      <w:marRight w:val="0"/>
      <w:marTop w:val="0"/>
      <w:marBottom w:val="0"/>
      <w:divBdr>
        <w:top w:val="none" w:sz="0" w:space="0" w:color="auto"/>
        <w:left w:val="none" w:sz="0" w:space="0" w:color="auto"/>
        <w:bottom w:val="none" w:sz="0" w:space="0" w:color="auto"/>
        <w:right w:val="none" w:sz="0" w:space="0" w:color="auto"/>
      </w:divBdr>
    </w:div>
    <w:div w:id="768625877">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מיכל קורינאלדי כ</FullName>
        <FirstName>מיכל</FirstName>
        <LastName>קורינאלדי כ</LastName>
        <PartyPropertyName/>
        <AuthenticationTypeAndNumber>מ.ר. 31752</AuthenticationTypeAndNumber>
        <RepresentatedOrRepresentativesNames>נועה אילוז</RepresentatedOrRepresentativesNames>
        <RepresentatedOrRepresentativesCount>1</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262425224</CasePartyID>
        <PartyTypeID>2</PartyTypeID>
        <ActivityStatusID>1</ActivityStatusID>
        <PartyAliasID>20</PartyAliasID>
        <PartyAliasName>בא כוח תובעים</PartyAliasName>
        <LegalEntityID>406718</LegalEntityID>
        <CaseLegalEntityID>126599131</CaseLegalEntityID>
        <AuthenticationTypeID>4</AuthenticationTypeID>
        <AuthenticationTypeName>מ.ר.</AuthenticationTypeName>
        <LegalEntityNumber>31752</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קרן היסוד 36 ירושלים </FullAddress>
        <EmailAddress>michal@corinaldi.co.il</EmailAddress>
        <MotionID>0</MotionID>
        <CasePleaID>0</CasePleaID>
        <LinkedCaseID>0</LinkedCaseID>
        <PartyID>1</PartyID>
        <CasePartyCategoryID>2</CasePartyCategoryID>
        <LegalEntityAddressID>73958035</LegalEntityAddressID>
        <LegalEntityEmailAddressID>67830665</LegalEntityEmailAddressID>
        <PleaTypeID>4</PleaTypeID>
        <LawyerOfficeName>משרד עו"ד: גלעד קורנלדי</LawyerOfficeName>
        <LawyerOfficeID>431888</LawyerOfficeID>
        <GroupPartyAlias/>
        <IsConverted>false</IsConverted>
        <LegalEntityNameID>27702</LegalEntityNameID>
        <RepresentatedNamesOfAssistant/>
        <LegalEntityTypeID>4</LegalEntityTypeID>
        <IsVerdictExists>false</IsVerdictExists>
        <IsAsirAzir>false</IsAsirAzir>
        <MainAndSecSpec/>
        <IsPublicationProhibited>false</IsPublicationProhibited>
        <PublicationProhibitedFullName>מיכל קורינאלדי כ</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אינגריד הר אבן</FullName>
        <FirstName>אינגריד</FirstName>
        <LastName>הר אבן</LastName>
        <PartyPropertyName/>
        <AuthenticationTypeAndNumber>מ.ר. 20906</AuthenticationTypeAndNumber>
        <RepresentatedOrRepresentativesNames>נועה אילוז</RepresentatedOrRepresentativesNames>
        <RepresentatedOrRepresentativesCount>1</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259739853</CasePartyID>
        <PartyTypeID>2</PartyTypeID>
        <ActivityStatusID>1</ActivityStatusID>
        <PartyAliasID>20</PartyAliasID>
        <PartyAliasName>בא כוח תובעים</PartyAliasName>
        <LegalEntityID>399364</LegalEntityID>
        <CaseLegalEntityID>125666075</CaseLegalEntityID>
        <AuthenticationTypeID>4</AuthenticationTypeID>
        <AuthenticationTypeName>מ.ר.</AuthenticationTypeName>
        <LegalEntityNumber>20906</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ת.ד 34425 ירושלים </FullAddress>
        <EmailAddress>hareven.law@gmail.com</EmailAddress>
        <MotionID>0</MotionID>
        <CasePleaID>0</CasePleaID>
        <FatherName xml:space="preserve">        </FatherName>
        <LinkedCaseID>0</LinkedCaseID>
        <PartyID>1</PartyID>
        <CasePartyCategoryID>2</CasePartyCategoryID>
        <LegalEntityAddressID>83139447</LegalEntityAddressID>
        <LegalEntityEmailAddressID>67909583</LegalEntityEmailAddressID>
        <PleaTypeID>4</PleaTypeID>
        <LawyerOfficeName>משרד עו"ד: אינגריד הר אבן</LawyerOfficeName>
        <LawyerOfficeID>440008</LawyerOfficeID>
        <GroupPartyAlias/>
        <IsConverted>false</IsConverted>
        <LegalEntityNameID>20348</LegalEntityNameID>
        <RepresentatedNamesOfAssistant/>
        <LegalEntityTypeID>4</LegalEntityTypeID>
        <IsVerdictExists>false</IsVerdictExists>
        <IsAsirAzir>false</IsAsirAzir>
        <MainAndSecSpec/>
        <IsPublicationProhibited>false</IsPublicationProhibited>
        <PublicationProhibitedFullName>אינגריד הר אבן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ירושלים- מעברים- סדרי דין</FullName>
        <LastName>המחלקה לשירותים חברתיים- ירושלים- מעברים- סדרי דין</LastName>
        <PartyPropertyName/>
        <AuthenticationTypeAndNumber>רשויות מקומיות 10000000758</AuthenticationTypeAndNumber>
        <RepresentatedOrRepresentativesNames/>
        <RepresentatedOrRepresentativesCount>0</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276473545</CasePartyID>
        <PartyTypeID>3</PartyTypeID>
        <ActivityStatusID>1</ActivityStatusID>
        <LegalEntityID>76319123</LegalEntityID>
        <CaseLegalEntityID>131921389</CaseLegalEntityID>
        <AssistantRoleID>16</AssistantRoleID>
        <AuthenticationTypeID>14</AuthenticationTypeID>
        <AuthenticationTypeName>רשויות מקומיות</AuthenticationTypeName>
        <LegalEntityNumber>10000000758</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שוקן ירושלים קמפוס חרוב - מעונות רזניק הר הצופים</FullAddress>
        <EmailAddress>MAAVARIM@JERUSALEM.MUNI.IL</EmailAddress>
        <MotionID>0</MotionID>
        <CasePleaID>0</CasePleaID>
        <LinkedCaseID>0</LinkedCaseID>
        <PartyID>1</PartyID>
        <CasePartyCategoryID>2</CasePartyCategoryID>
        <LegalEntityAddressID>79896104</LegalEntityAddressID>
        <LegalEntityEmailAddressID>68015438</LegalEntityEmailAddressID>
        <PleaTypeID>4</PleaTypeID>
        <GroupPartyAlias/>
        <IsConverted>false</IsConverted>
        <LegalEntityRegisteredNameID>10354138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ירושלים- מעברים- סדרי דין</PublicationProhibitedFullName>
      </CaseParties>
      <CaseParties>
        <PartyTypeName>בא כוח</PartyTypeName>
        <ProceedingType>כתב טענות עיקרי</ProceedingType>
        <PleaName>כתב תביעה</PleaName>
        <PartyBelonging> - </PartyBelonging>
        <IsSubProceeding>FALSE</IsSubProceeding>
        <FullName>יוחנן כהן</FullName>
        <FirstName>יוחנן</FirstName>
        <LastName>כהן</LastName>
        <PartyPropertyName/>
        <AuthenticationTypeAndNumber>מ.ר. 71373</AuthenticationTypeAndNumber>
        <RepresentatedOrRepresentativesNames/>
        <RepresentatedOrRepresentativesCount>0</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252890592</CasePartyID>
        <PartyTypeID>2</PartyTypeID>
        <ActivityStatusID>1</ActivityStatusID>
        <LegalEntityID>74082855</LegalEntityID>
        <CaseLegalEntityID>123488303</CaseLegalEntityID>
        <AuthenticationTypeID>4</AuthenticationTypeID>
        <AuthenticationTypeName>מ.ר.</AuthenticationTypeName>
        <LegalEntityNumber>71373</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ענבר 16 אשדוד </FullAddress>
        <EmailAddress>yohanancohen.adv@gmail.com</EmailAddress>
        <MotionID>0</MotionID>
        <CasePleaID>0</CasePleaID>
        <LinkedCaseID>0</LinkedCaseID>
        <PartyID>2</PartyID>
        <CasePartyCategoryID>2</CasePartyCategoryID>
        <LegalEntityAddressID>76697644</LegalEntityAddressID>
        <LegalEntityEmailAddressID>67871335</LegalEntityEmailAddressID>
        <PleaTypeID>4</PleaTypeID>
        <LawyerOfficeName>משרד עו"ד יוחנן כהן</LawyerOfficeName>
        <LawyerOfficeID>74082856</LawyerOfficeID>
        <GroupPartyAlias/>
        <IsConverted>false</IsConverted>
        <LegalEntityNameID>79362847</LegalEntityNameID>
        <RepresentatedNamesOfAssistant/>
        <LegalEntityTypeID>4</LegalEntityTypeID>
        <IsVerdictExists>false</IsVerdictExists>
        <IsAsirAzir>false</IsAsirAzir>
        <MainAndSecSpec/>
        <IsPublicationProhibited>false</IsPublicationProhibited>
        <PublicationProhibitedFullName>יוחנן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אביביה ליברמן מרקו</FullName>
        <FirstName>אביביה</FirstName>
        <LastName>ליברמן מרקו</LastName>
        <PartyPropertyName/>
        <AuthenticationTypeAndNumber>מ.ר. 37628</AuthenticationTypeAndNumber>
        <RepresentatedOrRepresentativesNames>אביביה ליברמן מרקו</RepresentatedOrRepresentativesNames>
        <RepresentatedOrRepresentativesCount>1</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276579848</CasePartyID>
        <PartyTypeID>2</PartyTypeID>
        <ActivityStatusID>1</ActivityStatusID>
        <PartyAliasID>21</PartyAliasID>
        <PartyAliasName>בא כוח נתבעים</PartyAliasName>
        <LegalEntityID>411209</LegalEntityID>
        <CaseLegalEntityID>131961705</CaseLegalEntityID>
        <AuthenticationTypeID>4</AuthenticationTypeID>
        <AuthenticationTypeName>מ.ר.</AuthenticationTypeName>
        <LegalEntityNumber>37628</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נחושה ת.ד 217 נחושה </FullAddress>
        <EmailAddress>avivya@inter.net.il</EmailAddress>
        <MotionID>0</MotionID>
        <CasePleaID>0</CasePleaID>
        <LinkedCaseID>0</LinkedCaseID>
        <PartyID>2</PartyID>
        <CasePartyCategoryID>2</CasePartyCategoryID>
        <LegalEntityAddressID>73802557</LegalEntityAddressID>
        <LegalEntityEmailAddressID>68095011</LegalEntityEmailAddressID>
        <PleaTypeID>4</PleaTypeID>
        <LawyerOfficeName>משרד עו"ד: אביביה ליברמן מרקו</LawyerOfficeName>
        <LawyerOfficeID>451853</LawyerOfficeID>
        <GroupPartyAlias/>
        <IsConverted>false</IsConverted>
        <LegalEntityNameID>32193</LegalEntityNameID>
        <RepresentatedNamesOfAssistant/>
        <LegalEntityTypeID>4</LegalEntityTypeID>
        <IsVerdictExists>false</IsVerdictExists>
        <IsAsirAzir>false</IsAsirAzir>
        <MainAndSecSpec/>
        <IsPublicationProhibited>false</IsPublicationProhibited>
        <PublicationProhibitedFullName>אביביה ליברמן מרקו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נועה אילוז</FullName>
        <FirstName>נועה</FirstName>
        <LastName>אילוז</LastName>
        <PartyPropertyName/>
        <AuthenticationTypeAndNumber>ת"ז 318302445</AuthenticationTypeAndNumber>
        <RepresentatedOrRepresentativesNames>אינגריד הר אבן, מיכל קורינאלדי כ</RepresentatedOrRepresentativesNames>
        <RepresentatedOrRepresentativesCount>2</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243889016</CasePartyID>
        <PartyTypeID>1</PartyTypeID>
        <ActivityStatusID>1</ActivityStatusID>
        <PartyAliasID>1</PartyAliasID>
        <PartyAliasName>תובע</PartyAliasName>
        <OrdinalNumber>1</OrdinalNumber>
        <LegalEntityID>80323068</LegalEntityID>
        <CaseLegalEntityID>120630364</CaseLegalEntityID>
        <AuthenticationTypeID>1</AuthenticationTypeID>
        <AuthenticationTypeName>ת"ז</AuthenticationTypeName>
        <LegalEntityNumber>318302445</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ארלוזרוב 14/3 קריית אתא </FullAddress>
        <MotionID>0</MotionID>
        <CasePleaID>0</CasePleaID>
        <FatherName>אליהו</FatherName>
        <LinkedCaseID>0</LinkedCaseID>
        <PartyID>1</PartyID>
        <CasePartyCategoryID>2</CasePartyCategoryID>
        <LegalEntityAddressID>86774543</LegalEntityAddressID>
        <PleaTypeID>4</PleaTypeID>
        <GroupPartyAlias>תובעים</GroupPartyAlias>
        <IsConverted>false</IsConverted>
        <LegalEntityRegisteredNameID>9822426</LegalEntityRegisteredNameID>
        <LegalEntityNameID>93439068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נועה אילוז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אלעד אילוז</FullName>
        <FirstName>אלעד</FirstName>
        <LastName>אילוז</LastName>
        <PartyPropertyName/>
        <AuthenticationTypeAndNumber>ת"ז 209577675</AuthenticationTypeAndNumber>
        <RepresentatedOrRepresentativesNames/>
        <RepresentatedOrRepresentativesCount>0</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243889018</CasePartyID>
        <PartyTypeID>1</PartyTypeID>
        <ActivityStatusID>1</ActivityStatusID>
        <PartyAliasID>2</PartyAliasID>
        <PartyAliasName>נתבע</PartyAliasName>
        <OrdinalNumber>1</OrdinalNumber>
        <LegalEntityID>77436046</LegalEntityID>
        <CaseLegalEntityID>120630366</CaseLegalEntityID>
        <AuthenticationTypeID>1</AuthenticationTypeID>
        <AuthenticationTypeName>ת"ז</AuthenticationTypeName>
        <LegalEntityNumber>209577675</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
        <EmailAddress>eladiluz379@gmail.com</EmailAddress>
        <MotionID>0</MotionID>
        <CasePleaID>0</CasePleaID>
        <BirthDate>1996-07-22T00:00:00+03:00</BirthDate>
        <FatherName>שמעון</FatherName>
        <LinkedCaseID>0</LinkedCaseID>
        <PartyID>2</PartyID>
        <CasePartyCategoryID>2</CasePartyCategoryID>
        <LegalEntityEmailAddressID>68269965</LegalEntityEmailAddressID>
        <PleaTypeID>4</PleaTypeID>
        <GroupPartyAlias>נתבעים</GroupPartyAlias>
        <IsConverted>false</IsConverted>
        <LegalEntityRegisteredNameID>7774312</LegalEntityRegisteredNameID>
        <LegalEntityNameID>93439069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אלעד אילוז</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אביביה ליברמן מרקו (אפוטרופוס לדין)</FullName>
        <FirstName>אביביה</FirstName>
        <LastName>ליברמן מרקו</LastName>
        <PartyPropertyID>22</PartyPropertyID>
        <PartyPropertyName/>
        <AuthenticationTypeAndNumber>ת"ז </AuthenticationTypeAndNumber>
        <RepresentatedOrRepresentativesNames>אביביה ליברמן מרקו</RepresentatedOrRepresentativesNames>
        <RepresentatedOrRepresentativesCount>1</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276579847</CasePartyID>
        <PartyTypeID>1</PartyTypeID>
        <ActivityStatusID>1</ActivityStatusID>
        <PartyAliasID>2</PartyAliasID>
        <PartyAliasName>נתבע</PartyAliasName>
        <OrdinalNumber>2</OrdinalNumber>
        <LegalEntityID>82920827</LegalEntityID>
        <CaseLegalEntityID>131961704</CaseLegalEntityID>
        <AuthenticationTypeID>1</AuthenticationTypeID>
        <AuthenticationTypeName>ת"ז</AuthenticationTypeName>
        <IsMainPartyType>true</IsMainPartyType>
        <CaseDisplayIdentifier>43549-07-22</CaseDisplayIdentifier>
        <CaseTypeID>10262</CaseTypeID>
        <CaseTypeName>תביעה לאחר הסדר התדיינויות במשפחה (תלה"מ)</CaseTypeName>
        <CaseName>אילוז נ' אילוז ואח'</CaseName>
        <FullAddress/>
        <MotionID>0</MotionID>
        <CasePleaID>0</CasePleaID>
        <LinkedCaseID>0</LinkedCaseID>
        <PartyID>2</PartyID>
        <CasePartyCategoryID>2</CasePartyCategoryID>
        <PleaTypeID>4</PleaTypeID>
        <GroupPartyAlias>נתבעים</GroupPartyAlias>
        <IsConverted>false</IsConverted>
        <LegalEntityNameID>98101848</LegalEntityNameID>
        <RepresentatedNamesOfAssistant/>
        <LegalEntityTypeID>1</LegalEntityTypeID>
        <IsVerdictExists>false</IsVerdictExists>
        <IsAsirAzir>false</IsAsirAzir>
        <MainAndSecSpec/>
        <IsPublicationProhibited>false</IsPublicationProhibited>
        <PublicationProhibitedFullName>אביביה ליברמן מרקו (אפוטרופוס לדין)</PublicationProhibitedFullName>
      </CaseParties>
    </CasePartiesSelectionDS>
    <DecisionName>החלטה  שניתנה ע"י  ריבי לב אוחיון</DecisionName>
    <CourtDisplayName>בית משפט לענייני משפחה בירושלים</CourtDisplayName>
    <IsCaseJudgePanel>false</IsCaseJudgePanel>
    <DecisionSignatureDate>2024-08-29T17:25:53.345301+03:00</DecisionSignatureDate>
    <OpenCaseDate>2022-07-21T08:48:00+03:00</OpenCaseDate>
    <CaseFeeSum>0.000</CaseFeeSum>
    <DecisionTypeID>1</DecisionTypeID>
    <DecisionSignatureUserName>ריבי לב אוחיון</DecisionSignatureUserName>
    <DecisionSignatureDateHebrew>2024-08-29T17:25:53.345301+03:00</DecisionSignatureDateHebrew>
    <DecisionWriterID>034496802@GOV.IL</DecisionWriterID>
    <CourtAddress>רח' בית הדפוס 12, ירושלים 9548316</CourtAddress>
    <IsAutoTextInCaseExist>false</IsAutoTextInCaseExist>
    <DecisionSignatureRoleName>שופט</DecisionSignatureRoleName>
    <DecisionSignatureUserTitleName>שופטת</DecisionSignatureUserTitleName>
    <CaseName>אילוז נ' אילוז ואח'</CaseName>
    <DecisionNumberInCase>12</DecisionNumberInCase>
  </dt_Decision>
  <dt_DecisionCase>
    <DecisionID>0</DecisionID>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מיכל קורינאלדי כ</FullName>
        <FirstName>מיכל</FirstName>
        <LastName>קורינאלדי כ</LastName>
        <PartyPropertyName/>
        <AuthenticationTypeAndNumber>מ.ר. 31752</AuthenticationTypeAndNumber>
        <RepresentatedOrRepresentativesNames>נועה אילוז</RepresentatedOrRepresentativesNames>
        <RepresentatedOrRepresentativesCount>1</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262425224</CasePartyID>
        <PartyTypeID>2</PartyTypeID>
        <ActivityStatusID>1</ActivityStatusID>
        <PartyAliasID>20</PartyAliasID>
        <PartyAliasName>בא כוח תובעים</PartyAliasName>
        <LegalEntityID>406718</LegalEntityID>
        <CaseLegalEntityID>126599131</CaseLegalEntityID>
        <AuthenticationTypeID>4</AuthenticationTypeID>
        <AuthenticationTypeName>מ.ר.</AuthenticationTypeName>
        <LegalEntityNumber>31752</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קרן היסוד 36 ירושלים </FullAddress>
        <EmailAddress>michal@corinaldi.co.il</EmailAddress>
        <MotionID>0</MotionID>
        <CasePleaID>0</CasePleaID>
        <LinkedCaseID>0</LinkedCaseID>
        <PartyID>1</PartyID>
        <CasePartyCategoryID>2</CasePartyCategoryID>
        <LegalEntityAddressID>73958035</LegalEntityAddressID>
        <LegalEntityEmailAddressID>67830665</LegalEntityEmailAddressID>
        <PleaTypeID>4</PleaTypeID>
        <LawyerOfficeName>משרד עו"ד: גלעד קורנלדי</LawyerOfficeName>
        <LawyerOfficeID>431888</LawyerOfficeID>
        <GroupPartyAlias/>
        <IsConverted>false</IsConverted>
        <LegalEntityNameID>27702</LegalEntityNameID>
        <RepresentatedNamesOfAssistant/>
        <LegalEntityTypeID>4</LegalEntityTypeID>
        <IsVerdictExists>false</IsVerdictExists>
        <IsAsirAzir>false</IsAsirAzir>
        <MainAndSecSpec/>
        <IsPublicationProhibited>false</IsPublicationProhibited>
        <PublicationProhibitedFullName>מיכל קורינאלדי כ</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אינגריד הר אבן</FullName>
        <FirstName>אינגריד</FirstName>
        <LastName>הר אבן</LastName>
        <PartyPropertyName/>
        <AuthenticationTypeAndNumber>מ.ר. 20906</AuthenticationTypeAndNumber>
        <RepresentatedOrRepresentativesNames>נועה אילוז</RepresentatedOrRepresentativesNames>
        <RepresentatedOrRepresentativesCount>1</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259739853</CasePartyID>
        <PartyTypeID>2</PartyTypeID>
        <ActivityStatusID>1</ActivityStatusID>
        <PartyAliasID>20</PartyAliasID>
        <PartyAliasName>בא כוח תובעים</PartyAliasName>
        <LegalEntityID>399364</LegalEntityID>
        <CaseLegalEntityID>125666075</CaseLegalEntityID>
        <AuthenticationTypeID>4</AuthenticationTypeID>
        <AuthenticationTypeName>מ.ר.</AuthenticationTypeName>
        <LegalEntityNumber>20906</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ת.ד 34425 ירושלים </FullAddress>
        <EmailAddress>hareven.law@gmail.com</EmailAddress>
        <MotionID>0</MotionID>
        <CasePleaID>0</CasePleaID>
        <FatherName xml:space="preserve">        </FatherName>
        <LinkedCaseID>0</LinkedCaseID>
        <PartyID>1</PartyID>
        <CasePartyCategoryID>2</CasePartyCategoryID>
        <LegalEntityAddressID>83139447</LegalEntityAddressID>
        <LegalEntityEmailAddressID>67909583</LegalEntityEmailAddressID>
        <PleaTypeID>4</PleaTypeID>
        <LawyerOfficeName>משרד עו"ד: אינגריד הר אבן</LawyerOfficeName>
        <LawyerOfficeID>440008</LawyerOfficeID>
        <GroupPartyAlias/>
        <IsConverted>false</IsConverted>
        <LegalEntityNameID>20348</LegalEntityNameID>
        <RepresentatedNamesOfAssistant/>
        <LegalEntityTypeID>4</LegalEntityTypeID>
        <IsVerdictExists>false</IsVerdictExists>
        <IsAsirAzir>false</IsAsirAzir>
        <MainAndSecSpec/>
        <IsPublicationProhibited>false</IsPublicationProhibited>
        <PublicationProhibitedFullName>אינגריד הר אבן</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ירושלים- מעברים- סדרי דין</FullName>
        <LastName>המחלקה לשירותים חברתיים- ירושלים- מעברים- סדרי דין</LastName>
        <PartyPropertyName/>
        <AuthenticationTypeAndNumber>רשויות מקומיות 10000000758</AuthenticationTypeAndNumber>
        <RepresentatedOrRepresentativesNames/>
        <RepresentatedOrRepresentativesCount>0</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276473545</CasePartyID>
        <PartyTypeID>3</PartyTypeID>
        <ActivityStatusID>1</ActivityStatusID>
        <LegalEntityID>76319123</LegalEntityID>
        <CaseLegalEntityID>131921389</CaseLegalEntityID>
        <AssistantRoleID>16</AssistantRoleID>
        <AuthenticationTypeID>14</AuthenticationTypeID>
        <AuthenticationTypeName>רשויות מקומיות</AuthenticationTypeName>
        <LegalEntityNumber>10000000758</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שוקן ירושלים קמפוס חרוב - מעונות רזניק הר הצופים</FullAddress>
        <EmailAddress>MAAVARIM@JERUSALEM.MUNI.IL</EmailAddress>
        <MotionID>0</MotionID>
        <CasePleaID>0</CasePleaID>
        <LinkedCaseID>0</LinkedCaseID>
        <PartyID>1</PartyID>
        <CasePartyCategoryID>2</CasePartyCategoryID>
        <LegalEntityAddressID>79896104</LegalEntityAddressID>
        <LegalEntityEmailAddressID>68015438</LegalEntityEmailAddressID>
        <PleaTypeID>4</PleaTypeID>
        <GroupPartyAlias/>
        <IsConverted>false</IsConverted>
        <LegalEntityRegisteredNameID>10354138</LegalEntityRegisteredNameID>
        <RepresentatedNamesOfAssistant/>
        <LegalEntityTypeID>3</LegalEntityTypeID>
        <IsVerdictExists>false</IsVerdictExists>
        <IsAsirAzir>false</IsAsirAzir>
        <MainAndSecSpec/>
        <IsPublicationProhibited>false</IsPublicationProhibited>
        <PublicationProhibitedFullName>המחלקה לשירותים חברתיים- ירושלים- מעברים- סדרי דין</PublicationProhibitedFullName>
      </CaseParties>
      <CaseParties>
        <PartyTypeName>בא כוח</PartyTypeName>
        <ProceedingType>כתב טענות עיקרי</ProceedingType>
        <PleaName>כתב תביעה</PleaName>
        <PartyBelonging> - </PartyBelonging>
        <IsSubProceeding>FALSE</IsSubProceeding>
        <FullName>יוחנן כהן</FullName>
        <FirstName>יוחנן</FirstName>
        <LastName>כהן</LastName>
        <PartyPropertyName/>
        <AuthenticationTypeAndNumber>מ.ר. 71373</AuthenticationTypeAndNumber>
        <RepresentatedOrRepresentativesNames/>
        <RepresentatedOrRepresentativesCount>0</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252890592</CasePartyID>
        <PartyTypeID>2</PartyTypeID>
        <ActivityStatusID>1</ActivityStatusID>
        <LegalEntityID>74082855</LegalEntityID>
        <CaseLegalEntityID>123488303</CaseLegalEntityID>
        <AuthenticationTypeID>4</AuthenticationTypeID>
        <AuthenticationTypeName>מ.ר.</AuthenticationTypeName>
        <LegalEntityNumber>71373</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ענבר 16 אשדוד </FullAddress>
        <EmailAddress>yohanancohen.adv@gmail.com</EmailAddress>
        <MotionID>0</MotionID>
        <CasePleaID>0</CasePleaID>
        <LinkedCaseID>0</LinkedCaseID>
        <PartyID>2</PartyID>
        <CasePartyCategoryID>2</CasePartyCategoryID>
        <LegalEntityAddressID>76697644</LegalEntityAddressID>
        <LegalEntityEmailAddressID>67871335</LegalEntityEmailAddressID>
        <PleaTypeID>4</PleaTypeID>
        <LawyerOfficeName>משרד עו"ד יוחנן כהן</LawyerOfficeName>
        <LawyerOfficeID>74082856</LawyerOfficeID>
        <GroupPartyAlias/>
        <IsConverted>false</IsConverted>
        <LegalEntityNameID>79362847</LegalEntityNameID>
        <RepresentatedNamesOfAssistant/>
        <LegalEntityTypeID>4</LegalEntityTypeID>
        <IsVerdictExists>false</IsVerdictExists>
        <IsAsirAzir>false</IsAsirAzir>
        <MainAndSecSpec/>
        <IsPublicationProhibited>false</IsPublicationProhibited>
        <PublicationProhibitedFullName>יוחנן כהן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אביביה ליברמן מרקו</FullName>
        <FirstName>אביביה</FirstName>
        <LastName>ליברמן מרקו</LastName>
        <PartyPropertyName/>
        <AuthenticationTypeAndNumber>מ.ר. 37628</AuthenticationTypeAndNumber>
        <RepresentatedOrRepresentativesNames>אביביה ליברמן מרקו</RepresentatedOrRepresentativesNames>
        <RepresentatedOrRepresentativesCount>1</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276579848</CasePartyID>
        <PartyTypeID>2</PartyTypeID>
        <ActivityStatusID>1</ActivityStatusID>
        <PartyAliasID>21</PartyAliasID>
        <PartyAliasName>בא כוח נתבעים</PartyAliasName>
        <LegalEntityID>411209</LegalEntityID>
        <CaseLegalEntityID>131961705</CaseLegalEntityID>
        <AuthenticationTypeID>4</AuthenticationTypeID>
        <AuthenticationTypeName>מ.ר.</AuthenticationTypeName>
        <LegalEntityNumber>37628</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נחושה ת.ד 217 נחושה </FullAddress>
        <EmailAddress>avivya@inter.net.il</EmailAddress>
        <MotionID>0</MotionID>
        <CasePleaID>0</CasePleaID>
        <LinkedCaseID>0</LinkedCaseID>
        <PartyID>2</PartyID>
        <CasePartyCategoryID>2</CasePartyCategoryID>
        <LegalEntityAddressID>73802557</LegalEntityAddressID>
        <LegalEntityEmailAddressID>68095011</LegalEntityEmailAddressID>
        <PleaTypeID>4</PleaTypeID>
        <LawyerOfficeName>משרד עו"ד: אביביה ליברמן מרקו</LawyerOfficeName>
        <LawyerOfficeID>451853</LawyerOfficeID>
        <GroupPartyAlias/>
        <IsConverted>false</IsConverted>
        <LegalEntityNameID>32193</LegalEntityNameID>
        <RepresentatedNamesOfAssistant/>
        <LegalEntityTypeID>4</LegalEntityTypeID>
        <IsVerdictExists>false</IsVerdictExists>
        <IsAsirAzir>false</IsAsirAzir>
        <MainAndSecSpec/>
        <IsPublicationProhibited>false</IsPublicationProhibited>
        <PublicationProhibitedFullName>אביביה ליברמן מרקו</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נועה אילוז</FullName>
        <FirstName>נועה</FirstName>
        <LastName>אילוז</LastName>
        <PartyPropertyName/>
        <AuthenticationTypeAndNumber>ת"ז 318302445</AuthenticationTypeAndNumber>
        <RepresentatedOrRepresentativesNames>אינגריד הר אבן, מיכל קורינאלדי כ</RepresentatedOrRepresentativesNames>
        <RepresentatedOrRepresentativesCount>2</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243889016</CasePartyID>
        <PartyTypeID>1</PartyTypeID>
        <ActivityStatusID>1</ActivityStatusID>
        <PartyAliasID>1</PartyAliasID>
        <PartyAliasName>תובע</PartyAliasName>
        <OrdinalNumber>1</OrdinalNumber>
        <LegalEntityID>80323068</LegalEntityID>
        <CaseLegalEntityID>120630364</CaseLegalEntityID>
        <AuthenticationTypeID>1</AuthenticationTypeID>
        <AuthenticationTypeName>ת"ז</AuthenticationTypeName>
        <LegalEntityNumber>318302445</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ארלוזרוב 14/3 קריית אתא </FullAddress>
        <MotionID>0</MotionID>
        <CasePleaID>0</CasePleaID>
        <FatherName>אליהו</FatherName>
        <LinkedCaseID>0</LinkedCaseID>
        <PartyID>1</PartyID>
        <CasePartyCategoryID>2</CasePartyCategoryID>
        <LegalEntityAddressID>86774543</LegalEntityAddressID>
        <PleaTypeID>4</PleaTypeID>
        <GroupPartyAlias>תובעים</GroupPartyAlias>
        <IsConverted>false</IsConverted>
        <LegalEntityRegisteredNameID>9822426</LegalEntityRegisteredNameID>
        <LegalEntityNameID>93439068</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נועה אילוז</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אלעד אילוז</FullName>
        <FirstName>אלעד</FirstName>
        <LastName>אילוז</LastName>
        <PartyPropertyName/>
        <AuthenticationTypeAndNumber>ת"ז 209577675</AuthenticationTypeAndNumber>
        <RepresentatedOrRepresentativesNames/>
        <RepresentatedOrRepresentativesCount>0</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243889018</CasePartyID>
        <PartyTypeID>1</PartyTypeID>
        <ActivityStatusID>1</ActivityStatusID>
        <PartyAliasID>2</PartyAliasID>
        <PartyAliasName>נתבע</PartyAliasName>
        <OrdinalNumber>1</OrdinalNumber>
        <LegalEntityID>77436046</LegalEntityID>
        <CaseLegalEntityID>120630366</CaseLegalEntityID>
        <AuthenticationTypeID>1</AuthenticationTypeID>
        <AuthenticationTypeName>ת"ז</AuthenticationTypeName>
        <LegalEntityNumber>209577675</LegalEntityNumber>
        <IsMainPartyType>true</IsMainPartyType>
        <CaseDisplayIdentifier>43549-07-22</CaseDisplayIdentifier>
        <CaseTypeID>10262</CaseTypeID>
        <CaseTypeName>תביעה לאחר הסדר התדיינויות במשפחה (תלה"מ)</CaseTypeName>
        <CaseName>אילוז נ' אילוז ואח'</CaseName>
        <FullAddress/>
        <EmailAddress>eladiluz379@gmail.com</EmailAddress>
        <MotionID>0</MotionID>
        <CasePleaID>0</CasePleaID>
        <BirthDate>1996-07-22T00:00:00+03:00</BirthDate>
        <FatherName>שמעון</FatherName>
        <LinkedCaseID>0</LinkedCaseID>
        <PartyID>2</PartyID>
        <CasePartyCategoryID>2</CasePartyCategoryID>
        <LegalEntityEmailAddressID>68269965</LegalEntityEmailAddressID>
        <PleaTypeID>4</PleaTypeID>
        <GroupPartyAlias>נתבעים</GroupPartyAlias>
        <IsConverted>false</IsConverted>
        <LegalEntityRegisteredNameID>7774312</LegalEntityRegisteredNameID>
        <LegalEntityNameID>93439069</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אלעד אילוז</PublicationProhibitedFullName>
      </CaseParties>
      <CaseParties>
        <PartyTypeName>צד</PartyTypeName>
        <ProceedingType>כתב טענות עיקרי</ProceedingType>
        <PleaName>כתב תביעה</PleaName>
        <PartyBelonging>צד ב'</PartyBelonging>
        <RoleName>נתבע 2</RoleName>
        <IsSubProceeding>FALSE</IsSubProceeding>
        <FullName>אביביה ליברמן מרקו (אפוטרופוס לדין)</FullName>
        <FirstName>אביביה</FirstName>
        <LastName>ליברמן מרקו</LastName>
        <PartyPropertyID>22</PartyPropertyID>
        <PartyPropertyName/>
        <AuthenticationTypeAndNumber>ת"ז </AuthenticationTypeAndNumber>
        <RepresentatedOrRepresentativesNames>אביביה ליברמן מרקו</RepresentatedOrRepresentativesNames>
        <RepresentatedOrRepresentativesCount>1</RepresentatedOrRepresentativesCount>
        <InvitedBy/>
        <CaseID>79459329</CaseID>
        <CaseJudicialPersonPresentationDS>
          <CaseJudicalPersonActive>
            <CaseID>79459329</CaseID>
            <JudicialPersonID>034496802@GOV.IL</JudicialPersonID>
            <JudicialPersonTypeID>1</JudicialPersonTypeID>
            <JudicialTypeID>1</JudicialTypeID>
            <IsChairman>false</IsChairman>
            <TreatmentStartDate>2024-07-31T10:15:30+03:00</TreatmentStartDate>
            <TreatmentFinishDate>9999-12-31T23:59:59.997+02:00</TreatmentFinishDate>
            <IdentificationCardNumber>034496802</IdentificationCardNumber>
            <DisplayName>ריבי לב אוחיון</DisplayName>
            <JudicialTypeName>שופט</JudicialTypeName>
            <CaseJudicialGroupNumber>0</CaseJudicialGroupNumber>
            <FirstName>ריבי</FirstName>
            <LastName>לב אוחיון</LastName>
            <JudicialPersonTitle>שופט</JudicialPersonTitle>
          </CaseJudicalPersonActive>
        </CaseJudicialPersonPresentationDS>
        <CasePartyID>276579847</CasePartyID>
        <PartyTypeID>1</PartyTypeID>
        <ActivityStatusID>1</ActivityStatusID>
        <PartyAliasID>2</PartyAliasID>
        <PartyAliasName>נתבע</PartyAliasName>
        <OrdinalNumber>2</OrdinalNumber>
        <LegalEntityID>82920827</LegalEntityID>
        <CaseLegalEntityID>131961704</CaseLegalEntityID>
        <AuthenticationTypeID>1</AuthenticationTypeID>
        <AuthenticationTypeName>ת"ז</AuthenticationTypeName>
        <IsMainPartyType>true</IsMainPartyType>
        <CaseDisplayIdentifier>43549-07-22</CaseDisplayIdentifier>
        <CaseTypeID>10262</CaseTypeID>
        <CaseTypeName>תביעה לאחר הסדר התדיינויות במשפחה (תלה"מ)</CaseTypeName>
        <CaseName>אילוז נ' אילוז ואח'</CaseName>
        <FullAddress/>
        <MotionID>0</MotionID>
        <CasePleaID>0</CasePleaID>
        <LinkedCaseID>0</LinkedCaseID>
        <PartyID>2</PartyID>
        <CasePartyCategoryID>2</CasePartyCategoryID>
        <PleaTypeID>4</PleaTypeID>
        <GroupPartyAlias>נתבעים</GroupPartyAlias>
        <IsConverted>false</IsConverted>
        <LegalEntityNameID>98101848</LegalEntityNameID>
        <RepresentatedNamesOfAssistant/>
        <LegalEntityTypeID>1</LegalEntityTypeID>
        <IsVerdictExists>false</IsVerdictExists>
        <IsAsirAzir>false</IsAsirAzir>
        <MainAndSecSpec/>
        <IsPublicationProhibited>false</IsPublicationProhibited>
        <PublicationProhibitedFullName>אביביה ליברמן מרקו (אפוטרופוס לדין)</PublicationProhibitedFullName>
      </CaseParties>
    </CasePartiesSelectionDS>
    <CaseName>אילוז נ' אילוז ואח'</CaseName>
    <CaseDisplayIdentifier>43549-07-22</CaseDisplayIdentifier>
    <CaseInterestID>10510</CaseInterestID>
    <CaseTypeShortName>תלה"מ</CaseTypeShortName>
  </dt_DecisionCase>
  <dt_DecisionJudgePanel>
    <JudgeID>034496802@GOV.IL</JudgeID>
    <DisplayName>ריבי לב אוחיון</DisplayName>
    <RoleName>שופט</RoleName>
    <UserTitleName>שופטת</UserTitleName>
  </dt_DecisionJudgePanel>
  <dt_LegalEntityDetails>
    <Fax>08-8650174</Fax>
    <PartyID>2</PartyID>
    <PartyTypeID>2</PartyTypeID>
    <DecisionID>0</DecisionID>
    <StreetName>ענבר 16</StreetName>
    <ZipCode>7706703</ZipCode>
    <CityName>אשדוד</CityName>
    <FullName>יוחנן כהן</FullName>
    <Email>yohanancohen.adv@gmail.com</Email>
    <IsPublicationProhibited>false</IsPublicationProhibited>
  </dt_LegalEntityDetails>
  <dt_LegalEntityDetails>
    <Fax>153-25730072</Fax>
    <Phone>02-6244461</Phone>
    <PartyID>1</PartyID>
    <PartyTypeID>2</PartyTypeID>
    <DecisionID>0</DecisionID>
    <StreetName>ת.ד 34425</StreetName>
    <ZipCode>9134302</ZipCode>
    <CityName>ירושלים</CityName>
    <FullName>אינגריד הר אבן</FullName>
    <Email>hareven.law@gmail.com</Email>
    <IsPublicationProhibited>false</IsPublicationProhibited>
  </dt_LegalEntityDetails>
  <dt_LegalEntityDetails>
    <Fax>02-6255510</Fax>
    <Phone>02-6255550</Phone>
    <AddressDesc/>
    <PartyID>1</PartyID>
    <PartyTypeID>2</PartyTypeID>
    <DecisionID>0</DecisionID>
    <StreetName>קרן היסוד 36</StreetName>
    <ZipCode>92149</ZipCode>
    <CityName>ירושלים</CityName>
    <FullName>מיכל קורינאלדי כ</FullName>
    <Email>michal@corinaldi.co.il</Email>
    <IsPublicationProhibited>false</IsPublicationProhibited>
  </dt_LegalEntityDetails>
  <dt_LegalEntityDetails>
    <Fax>02-9702437</Fax>
    <Phone>02-5468246</Phone>
    <AddressDesc>קמפוס חרוב - מעונות רזניק הר הצופים</AddressDesc>
    <PartyID>1</PartyID>
    <PartyTypeID>3</PartyTypeID>
    <DecisionID>0</DecisionID>
    <AssistantRoleID>16</AssistantRoleID>
    <StreetName>שוקן</StreetName>
    <CityName>ירושלים</CityName>
    <FullName> המחלקה לשירותים חברתיים- ירושלים- מעברים- סדרי דין</FullName>
    <Email>MAAVARIM@JERUSALEM.MUNI.IL</Email>
    <IsPublicationProhibited>false</IsPublicationProhibited>
  </dt_LegalEntityDetails>
  <dt_LegalEntityDetails>
    <Fax>153-89716197</Fax>
    <PartyID>2</PartyID>
    <PartyTypeID>2</PartyTypeID>
    <DecisionID>0</DecisionID>
    <StreetName>נחושה ת.ד 217</StreetName>
    <ZipCode>99833</ZipCode>
    <CityName>נחושה</CityName>
    <FullName>אביביה ליברמן מרקו</FullName>
    <Email>avivya@inter.net.il</Email>
    <IsPublicationProhibited>false</IsPublicationProhibited>
  </dt_LegalEntityDetails>
  <dt_LegalEntityDetails>
    <PartyID>1</PartyID>
    <PartyTypeID>1</PartyTypeID>
    <DecisionID>0</DecisionID>
    <StreetName>ארלוזרוב 14/3</StreetName>
    <CityName>קריית אתא</CityName>
    <FullName>נועה אילוז</FullName>
    <IsPublicationProhibited>false</IsPublicationProhibited>
  </dt_LegalEntityDetails>
  <dt_LegalEntityDetails>
    <PartyID>2</PartyID>
    <PartyTypeID>1</PartyTypeID>
    <DecisionID>0</DecisionID>
    <FullName>אלעד  אילוז</FullName>
    <Email>eladiluz379@gmail.com</Email>
    <IsPublicationProhibited>false</IsPublicationProhibited>
  </dt_LegalEntityDetails>
  <dt_LegalEntityDetails>
    <PartyID>2</PartyID>
    <PartyTypeID>1</PartyTypeID>
    <DecisionID>0</DecisionID>
    <FullName>אביביה ליברמן מרקו</FullName>
    <IsPublicationProhibited>false</IsPublicationProhibited>
  </dt_LegalEntityDetails>
  <dt_CaseJudicalPersonActive>
    <CaseJudicalPerson>שופטת ריבי לב אוחיון</CaseJudicalPerson>
  </dt_CaseJudicalPersonActive>
  <dt_Sitting>
    <PreviousMeetingDate>2023-06-11T11:00:00+03:00</PreviousMeetingDate>
    <PreviousSittingTypeID>1</PreviousSittingTypeID>
    <PreviousMeetingDisplayName>ניר זיתוני</PreviousMeetingDisplayName>
    <PreviousMeetingUserUPN>029462280@GOV.IL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714E9-FE3D-449A-B142-EE1113C96B83}">
  <ds:schemaRefs/>
</ds:datastoreItem>
</file>

<file path=customXml/itemProps2.xml><?xml version="1.0" encoding="utf-8"?>
<ds:datastoreItem xmlns:ds="http://schemas.openxmlformats.org/officeDocument/2006/customXml" ds:itemID="{943D02CB-BC8F-4CD3-B0EB-1149C523D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658</Words>
  <Characters>3294</Characters>
  <Application>Microsoft Office Word</Application>
  <DocSecurity>0</DocSecurity>
  <Lines>27</Lines>
  <Paragraphs>7</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3945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2024-12-18T06:05:00Z</dcterms:created>
  <dcterms:modified xsi:type="dcterms:W3CDTF">2024-12-18T06:05:00Z</dcterms:modified>
</cp:coreProperties>
</file>